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7D" w:rsidRPr="007A50E4" w:rsidRDefault="00A731B1">
      <w:pPr>
        <w:rPr>
          <w:sz w:val="24"/>
          <w:szCs w:val="24"/>
        </w:rPr>
      </w:pPr>
      <w:bookmarkStart w:id="0" w:name="_GoBack"/>
      <w:bookmarkEnd w:id="0"/>
      <w:r>
        <w:rPr>
          <w:noProof/>
          <w:lang w:val="en-AU" w:eastAsia="en-AU"/>
        </w:rPr>
        <w:drawing>
          <wp:anchor distT="0" distB="0" distL="114300" distR="114300" simplePos="0" relativeHeight="251666944" behindDoc="1" locked="0" layoutInCell="1" allowOverlap="1" wp14:anchorId="681DA05B" wp14:editId="539DAFC7">
            <wp:simplePos x="0" y="0"/>
            <wp:positionH relativeFrom="column">
              <wp:posOffset>0</wp:posOffset>
            </wp:positionH>
            <wp:positionV relativeFrom="paragraph">
              <wp:posOffset>200025</wp:posOffset>
            </wp:positionV>
            <wp:extent cx="5731510" cy="1282700"/>
            <wp:effectExtent l="0" t="0" r="0" b="0"/>
            <wp:wrapTight wrapText="bothSides">
              <wp:wrapPolygon edited="0">
                <wp:start x="11702" y="0"/>
                <wp:lineTo x="1795" y="1925"/>
                <wp:lineTo x="72" y="2566"/>
                <wp:lineTo x="0" y="8020"/>
                <wp:lineTo x="0" y="13152"/>
                <wp:lineTo x="8687" y="15398"/>
                <wp:lineTo x="8759" y="17323"/>
                <wp:lineTo x="21538" y="17323"/>
                <wp:lineTo x="21538" y="12511"/>
                <wp:lineTo x="20030" y="10265"/>
                <wp:lineTo x="20102" y="8341"/>
                <wp:lineTo x="16512" y="5774"/>
                <wp:lineTo x="13353" y="5133"/>
                <wp:lineTo x="12564" y="321"/>
                <wp:lineTo x="12492" y="0"/>
                <wp:lineTo x="117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A-Logo-2016-800.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82700"/>
                    </a:xfrm>
                    <a:prstGeom prst="rect">
                      <a:avLst/>
                    </a:prstGeom>
                  </pic:spPr>
                </pic:pic>
              </a:graphicData>
            </a:graphic>
          </wp:anchor>
        </w:drawing>
      </w:r>
    </w:p>
    <w:p w:rsidR="007A50E4" w:rsidRPr="007A50E4" w:rsidRDefault="007A50E4">
      <w:pPr>
        <w:rPr>
          <w:sz w:val="24"/>
          <w:szCs w:val="24"/>
        </w:rPr>
      </w:pPr>
    </w:p>
    <w:p w:rsidR="007A50E4" w:rsidRPr="007A50E4" w:rsidRDefault="007A50E4">
      <w:pPr>
        <w:rPr>
          <w:sz w:val="24"/>
          <w:szCs w:val="24"/>
        </w:rPr>
      </w:pPr>
    </w:p>
    <w:p w:rsidR="007A50E4" w:rsidRPr="007A50E4" w:rsidRDefault="007A50E4">
      <w:pPr>
        <w:rPr>
          <w:sz w:val="24"/>
          <w:szCs w:val="24"/>
        </w:rPr>
      </w:pPr>
    </w:p>
    <w:p w:rsidR="007A50E4" w:rsidRPr="007A50E4" w:rsidRDefault="007A50E4">
      <w:pPr>
        <w:rPr>
          <w:sz w:val="24"/>
          <w:szCs w:val="24"/>
        </w:rPr>
      </w:pPr>
    </w:p>
    <w:p w:rsidR="007A50E4" w:rsidRPr="007A50E4" w:rsidRDefault="007A50E4">
      <w:pPr>
        <w:rPr>
          <w:sz w:val="24"/>
          <w:szCs w:val="24"/>
        </w:rPr>
      </w:pPr>
    </w:p>
    <w:p w:rsidR="007A50E4" w:rsidRPr="007A50E4" w:rsidRDefault="007A50E4">
      <w:pPr>
        <w:rPr>
          <w:sz w:val="24"/>
          <w:szCs w:val="24"/>
        </w:rPr>
      </w:pPr>
    </w:p>
    <w:p w:rsidR="007A50E4" w:rsidRPr="007A50E4" w:rsidRDefault="007A50E4">
      <w:pPr>
        <w:rPr>
          <w:sz w:val="24"/>
          <w:szCs w:val="24"/>
        </w:rPr>
      </w:pPr>
    </w:p>
    <w:p w:rsidR="007A50E4" w:rsidRPr="007A50E4" w:rsidRDefault="00A731B1">
      <w:pPr>
        <w:rPr>
          <w:sz w:val="24"/>
          <w:szCs w:val="24"/>
        </w:rPr>
      </w:pPr>
      <w:r w:rsidRPr="00A731B1">
        <w:rPr>
          <w:noProof/>
          <w:sz w:val="24"/>
          <w:szCs w:val="24"/>
          <w:lang w:val="en-AU" w:eastAsia="en-AU"/>
        </w:rPr>
        <mc:AlternateContent>
          <mc:Choice Requires="wps">
            <w:drawing>
              <wp:anchor distT="45720" distB="45720" distL="114300" distR="114300" simplePos="0" relativeHeight="251668992" behindDoc="0" locked="0" layoutInCell="1" allowOverlap="1">
                <wp:simplePos x="0" y="0"/>
                <wp:positionH relativeFrom="margin">
                  <wp:posOffset>-69850</wp:posOffset>
                </wp:positionH>
                <wp:positionV relativeFrom="paragraph">
                  <wp:posOffset>356870</wp:posOffset>
                </wp:positionV>
                <wp:extent cx="5880100" cy="2273300"/>
                <wp:effectExtent l="19050" t="1905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273300"/>
                        </a:xfrm>
                        <a:prstGeom prst="rect">
                          <a:avLst/>
                        </a:prstGeom>
                        <a:solidFill>
                          <a:srgbClr val="FFFFFF"/>
                        </a:solidFill>
                        <a:ln w="38100">
                          <a:solidFill>
                            <a:srgbClr val="0070C0"/>
                          </a:solidFill>
                          <a:miter lim="800000"/>
                          <a:headEnd/>
                          <a:tailEnd/>
                        </a:ln>
                      </wps:spPr>
                      <wps:txbx>
                        <w:txbxContent>
                          <w:p w:rsidR="00A731B1" w:rsidRDefault="00A731B1" w:rsidP="00A731B1">
                            <w:pPr>
                              <w:jc w:val="center"/>
                              <w:rPr>
                                <w:sz w:val="72"/>
                                <w:szCs w:val="72"/>
                              </w:rPr>
                            </w:pPr>
                            <w:r w:rsidRPr="00A731B1">
                              <w:rPr>
                                <w:sz w:val="72"/>
                                <w:szCs w:val="72"/>
                              </w:rPr>
                              <w:t>Southern Barossa Alliance Inc</w:t>
                            </w:r>
                          </w:p>
                          <w:p w:rsidR="004578D4" w:rsidRPr="00895E2B" w:rsidRDefault="004578D4" w:rsidP="00A731B1">
                            <w:pPr>
                              <w:jc w:val="center"/>
                              <w:rPr>
                                <w:sz w:val="40"/>
                                <w:szCs w:val="72"/>
                              </w:rPr>
                            </w:pPr>
                          </w:p>
                          <w:p w:rsidR="00A731B1" w:rsidRPr="00A731B1" w:rsidRDefault="00515EBF" w:rsidP="00A731B1">
                            <w:pPr>
                              <w:jc w:val="center"/>
                              <w:rPr>
                                <w:sz w:val="72"/>
                                <w:szCs w:val="72"/>
                              </w:rPr>
                            </w:pPr>
                            <w:r>
                              <w:rPr>
                                <w:sz w:val="72"/>
                                <w:szCs w:val="72"/>
                              </w:rPr>
                              <w:t>Financial Management</w:t>
                            </w:r>
                            <w:r w:rsidR="00A731B1" w:rsidRPr="00A731B1">
                              <w:rPr>
                                <w:sz w:val="72"/>
                                <w:szCs w:val="72"/>
                              </w:rPr>
                              <w:t xml:space="preserve"> </w:t>
                            </w:r>
                            <w:r w:rsidR="004578D4">
                              <w:rPr>
                                <w:sz w:val="72"/>
                                <w:szCs w:val="72"/>
                              </w:rPr>
                              <w:t xml:space="preserve">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8.1pt;width:463pt;height:179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" strokecolor="#0070c0" strokeweight="3pt">
                <v:textbox>
                  <w:txbxContent>
                    <w:p w:rsidR="00A731B1" w:rsidRDefault="00A731B1" w:rsidP="00A731B1">
                      <w:pPr>
                        <w:jc w:val="center"/>
                        <w:rPr>
                          <w:sz w:val="72"/>
                          <w:szCs w:val="72"/>
                        </w:rPr>
                      </w:pPr>
                      <w:r w:rsidRPr="00A731B1">
                        <w:rPr>
                          <w:sz w:val="72"/>
                          <w:szCs w:val="72"/>
                        </w:rPr>
                        <w:t>Southern Barossa Alliance Inc</w:t>
                      </w:r>
                    </w:p>
                    <w:p w:rsidR="004578D4" w:rsidRPr="00895E2B" w:rsidRDefault="004578D4" w:rsidP="00A731B1">
                      <w:pPr>
                        <w:jc w:val="center"/>
                        <w:rPr>
                          <w:sz w:val="40"/>
                          <w:szCs w:val="72"/>
                        </w:rPr>
                      </w:pPr>
                    </w:p>
                    <w:p w:rsidR="00A731B1" w:rsidRPr="00A731B1" w:rsidRDefault="00515EBF" w:rsidP="00A731B1">
                      <w:pPr>
                        <w:jc w:val="center"/>
                        <w:rPr>
                          <w:sz w:val="72"/>
                          <w:szCs w:val="72"/>
                        </w:rPr>
                      </w:pPr>
                      <w:r>
                        <w:rPr>
                          <w:sz w:val="72"/>
                          <w:szCs w:val="72"/>
                        </w:rPr>
                        <w:t>Financial Management</w:t>
                      </w:r>
                      <w:r w:rsidR="00A731B1" w:rsidRPr="00A731B1">
                        <w:rPr>
                          <w:sz w:val="72"/>
                          <w:szCs w:val="72"/>
                        </w:rPr>
                        <w:t xml:space="preserve"> </w:t>
                      </w:r>
                      <w:r w:rsidR="004578D4">
                        <w:rPr>
                          <w:sz w:val="72"/>
                          <w:szCs w:val="72"/>
                        </w:rPr>
                        <w:t xml:space="preserve">Policy </w:t>
                      </w:r>
                    </w:p>
                  </w:txbxContent>
                </v:textbox>
                <w10:wrap type="square" anchorx="margin"/>
              </v:shape>
            </w:pict>
          </mc:Fallback>
        </mc:AlternateContent>
      </w:r>
    </w:p>
    <w:p w:rsidR="007A50E4" w:rsidRDefault="007A50E4">
      <w:pPr>
        <w:rPr>
          <w:sz w:val="24"/>
          <w:szCs w:val="24"/>
        </w:rPr>
      </w:pPr>
    </w:p>
    <w:p w:rsidR="002B6F33" w:rsidRPr="007A50E4" w:rsidRDefault="002B6F33">
      <w:pPr>
        <w:rPr>
          <w:sz w:val="24"/>
          <w:szCs w:val="24"/>
        </w:rPr>
      </w:pPr>
    </w:p>
    <w:p w:rsidR="007A50E4" w:rsidRPr="007A50E4" w:rsidRDefault="007A50E4">
      <w:pPr>
        <w:rPr>
          <w:sz w:val="24"/>
          <w:szCs w:val="24"/>
        </w:rPr>
      </w:pPr>
    </w:p>
    <w:tbl>
      <w:tblPr>
        <w:tblStyle w:val="TableGrid"/>
        <w:tblW w:w="92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13"/>
        <w:gridCol w:w="1843"/>
        <w:gridCol w:w="2126"/>
        <w:gridCol w:w="3827"/>
      </w:tblGrid>
      <w:tr w:rsidR="00C00CC4" w:rsidTr="00895E2B">
        <w:tc>
          <w:tcPr>
            <w:tcW w:w="1413" w:type="dxa"/>
            <w:tcBorders>
              <w:bottom w:val="single" w:sz="8" w:space="0" w:color="auto"/>
            </w:tcBorders>
          </w:tcPr>
          <w:p w:rsidR="00C00CC4" w:rsidRPr="00895E2B" w:rsidRDefault="00C00CC4">
            <w:pPr>
              <w:rPr>
                <w:b/>
                <w:sz w:val="24"/>
                <w:szCs w:val="24"/>
              </w:rPr>
            </w:pPr>
            <w:r w:rsidRPr="00895E2B">
              <w:rPr>
                <w:b/>
                <w:sz w:val="24"/>
                <w:szCs w:val="24"/>
              </w:rPr>
              <w:t>Version</w:t>
            </w:r>
          </w:p>
        </w:tc>
        <w:tc>
          <w:tcPr>
            <w:tcW w:w="1843" w:type="dxa"/>
          </w:tcPr>
          <w:p w:rsidR="00C00CC4" w:rsidRPr="00895E2B" w:rsidRDefault="00C00CC4">
            <w:pPr>
              <w:rPr>
                <w:b/>
                <w:sz w:val="24"/>
                <w:szCs w:val="24"/>
              </w:rPr>
            </w:pPr>
            <w:r w:rsidRPr="00895E2B">
              <w:rPr>
                <w:b/>
                <w:sz w:val="24"/>
                <w:szCs w:val="24"/>
              </w:rPr>
              <w:t>Date</w:t>
            </w:r>
          </w:p>
        </w:tc>
        <w:tc>
          <w:tcPr>
            <w:tcW w:w="2126" w:type="dxa"/>
          </w:tcPr>
          <w:p w:rsidR="00C00CC4" w:rsidRPr="00895E2B" w:rsidRDefault="00C00CC4">
            <w:pPr>
              <w:rPr>
                <w:b/>
                <w:sz w:val="24"/>
                <w:szCs w:val="24"/>
              </w:rPr>
            </w:pPr>
            <w:r w:rsidRPr="00895E2B">
              <w:rPr>
                <w:b/>
                <w:sz w:val="24"/>
                <w:szCs w:val="24"/>
              </w:rPr>
              <w:t>Prepared by:</w:t>
            </w:r>
          </w:p>
        </w:tc>
        <w:tc>
          <w:tcPr>
            <w:tcW w:w="3827" w:type="dxa"/>
          </w:tcPr>
          <w:p w:rsidR="00C00CC4" w:rsidRPr="00895E2B" w:rsidRDefault="00C00CC4">
            <w:pPr>
              <w:rPr>
                <w:b/>
                <w:sz w:val="24"/>
                <w:szCs w:val="24"/>
              </w:rPr>
            </w:pPr>
            <w:r w:rsidRPr="00895E2B">
              <w:rPr>
                <w:b/>
                <w:sz w:val="24"/>
                <w:szCs w:val="24"/>
              </w:rPr>
              <w:t>Approved by:</w:t>
            </w:r>
          </w:p>
        </w:tc>
      </w:tr>
      <w:tr w:rsidR="00C00CC4" w:rsidTr="00895E2B">
        <w:tc>
          <w:tcPr>
            <w:tcW w:w="1413" w:type="dxa"/>
            <w:tcBorders>
              <w:top w:val="single" w:sz="8" w:space="0" w:color="auto"/>
              <w:bottom w:val="single" w:sz="8" w:space="0" w:color="auto"/>
            </w:tcBorders>
          </w:tcPr>
          <w:p w:rsidR="00C00CC4" w:rsidRDefault="00C00CC4">
            <w:pPr>
              <w:rPr>
                <w:sz w:val="24"/>
                <w:szCs w:val="24"/>
              </w:rPr>
            </w:pPr>
            <w:r>
              <w:rPr>
                <w:sz w:val="24"/>
                <w:szCs w:val="24"/>
              </w:rPr>
              <w:t xml:space="preserve">Draft </w:t>
            </w:r>
          </w:p>
        </w:tc>
        <w:tc>
          <w:tcPr>
            <w:tcW w:w="1843" w:type="dxa"/>
          </w:tcPr>
          <w:p w:rsidR="00C00CC4" w:rsidRDefault="00515EBF">
            <w:pPr>
              <w:rPr>
                <w:sz w:val="24"/>
                <w:szCs w:val="24"/>
              </w:rPr>
            </w:pPr>
            <w:r>
              <w:rPr>
                <w:sz w:val="24"/>
                <w:szCs w:val="24"/>
              </w:rPr>
              <w:t>9/10</w:t>
            </w:r>
            <w:r w:rsidR="00C00CC4">
              <w:rPr>
                <w:sz w:val="24"/>
                <w:szCs w:val="24"/>
              </w:rPr>
              <w:t>/2017</w:t>
            </w:r>
          </w:p>
        </w:tc>
        <w:tc>
          <w:tcPr>
            <w:tcW w:w="2126" w:type="dxa"/>
          </w:tcPr>
          <w:p w:rsidR="00C00CC4" w:rsidRDefault="00C00CC4">
            <w:pPr>
              <w:rPr>
                <w:sz w:val="24"/>
                <w:szCs w:val="24"/>
              </w:rPr>
            </w:pPr>
            <w:r>
              <w:rPr>
                <w:sz w:val="24"/>
                <w:szCs w:val="24"/>
              </w:rPr>
              <w:t>ST/ZP/M-</w:t>
            </w:r>
            <w:proofErr w:type="spellStart"/>
            <w:r>
              <w:rPr>
                <w:sz w:val="24"/>
                <w:szCs w:val="24"/>
              </w:rPr>
              <w:t>lL</w:t>
            </w:r>
            <w:proofErr w:type="spellEnd"/>
          </w:p>
        </w:tc>
        <w:tc>
          <w:tcPr>
            <w:tcW w:w="3827" w:type="dxa"/>
          </w:tcPr>
          <w:p w:rsidR="00C00CC4" w:rsidRDefault="00C00CC4">
            <w:pPr>
              <w:rPr>
                <w:sz w:val="24"/>
                <w:szCs w:val="24"/>
              </w:rPr>
            </w:pPr>
          </w:p>
        </w:tc>
      </w:tr>
      <w:tr w:rsidR="00C00CC4" w:rsidTr="00895E2B">
        <w:tc>
          <w:tcPr>
            <w:tcW w:w="1413" w:type="dxa"/>
            <w:tcBorders>
              <w:top w:val="single" w:sz="8" w:space="0" w:color="auto"/>
              <w:bottom w:val="single" w:sz="12" w:space="0" w:color="auto"/>
            </w:tcBorders>
          </w:tcPr>
          <w:p w:rsidR="00C00CC4" w:rsidRDefault="00494EA2">
            <w:pPr>
              <w:rPr>
                <w:sz w:val="24"/>
                <w:szCs w:val="24"/>
              </w:rPr>
            </w:pPr>
            <w:r>
              <w:rPr>
                <w:sz w:val="24"/>
                <w:szCs w:val="24"/>
              </w:rPr>
              <w:t>One</w:t>
            </w:r>
          </w:p>
        </w:tc>
        <w:tc>
          <w:tcPr>
            <w:tcW w:w="1843" w:type="dxa"/>
          </w:tcPr>
          <w:p w:rsidR="00C00CC4" w:rsidRDefault="00494EA2">
            <w:pPr>
              <w:rPr>
                <w:sz w:val="24"/>
                <w:szCs w:val="24"/>
              </w:rPr>
            </w:pPr>
            <w:r>
              <w:rPr>
                <w:sz w:val="24"/>
                <w:szCs w:val="24"/>
              </w:rPr>
              <w:t>6/11/2017</w:t>
            </w:r>
          </w:p>
        </w:tc>
        <w:tc>
          <w:tcPr>
            <w:tcW w:w="2126" w:type="dxa"/>
          </w:tcPr>
          <w:p w:rsidR="00C00CC4" w:rsidRDefault="00494EA2">
            <w:pPr>
              <w:rPr>
                <w:sz w:val="24"/>
                <w:szCs w:val="24"/>
              </w:rPr>
            </w:pPr>
            <w:r>
              <w:rPr>
                <w:sz w:val="24"/>
                <w:szCs w:val="24"/>
              </w:rPr>
              <w:t>SB</w:t>
            </w:r>
          </w:p>
        </w:tc>
        <w:tc>
          <w:tcPr>
            <w:tcW w:w="3827" w:type="dxa"/>
          </w:tcPr>
          <w:p w:rsidR="00C00CC4" w:rsidRDefault="00C00CC4">
            <w:pPr>
              <w:rPr>
                <w:sz w:val="24"/>
                <w:szCs w:val="24"/>
              </w:rPr>
            </w:pPr>
          </w:p>
        </w:tc>
      </w:tr>
    </w:tbl>
    <w:p w:rsidR="007A50E4" w:rsidRPr="007A50E4" w:rsidRDefault="007A50E4">
      <w:pPr>
        <w:rPr>
          <w:sz w:val="24"/>
          <w:szCs w:val="24"/>
        </w:rPr>
      </w:pPr>
    </w:p>
    <w:p w:rsidR="007A50E4" w:rsidRDefault="007A50E4" w:rsidP="007A50E4">
      <w:pPr>
        <w:pStyle w:val="Header"/>
      </w:pPr>
      <w:r>
        <w:rPr>
          <w:noProof/>
          <w:lang w:val="en-AU" w:eastAsia="en-AU"/>
        </w:rPr>
        <mc:AlternateContent>
          <mc:Choice Requires="wps">
            <w:drawing>
              <wp:anchor distT="0" distB="0" distL="114299" distR="114299" simplePos="0" relativeHeight="251658752" behindDoc="0" locked="0" layoutInCell="1" allowOverlap="1">
                <wp:simplePos x="0" y="0"/>
                <wp:positionH relativeFrom="column">
                  <wp:posOffset>-5716</wp:posOffset>
                </wp:positionH>
                <wp:positionV relativeFrom="paragraph">
                  <wp:posOffset>-457200</wp:posOffset>
                </wp:positionV>
                <wp:extent cx="0" cy="1080135"/>
                <wp:effectExtent l="0" t="0" r="19050" b="247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013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A5CCDF" id="Straight Connector 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pt,-36pt" to="-.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" strokecolor="white [3212]" strokeweight="2pt">
                <v:stroke joinstyle="miter"/>
                <o:lock v:ext="edit" shapetype="f"/>
              </v:line>
            </w:pict>
          </mc:Fallback>
        </mc:AlternateContent>
      </w:r>
    </w:p>
    <w:p w:rsidR="00003253" w:rsidRDefault="00003253">
      <w:pPr>
        <w:rPr>
          <w:sz w:val="24"/>
          <w:szCs w:val="24"/>
        </w:rPr>
      </w:pPr>
    </w:p>
    <w:p w:rsidR="00003253" w:rsidRDefault="00003253">
      <w:pPr>
        <w:rPr>
          <w:sz w:val="24"/>
          <w:szCs w:val="24"/>
        </w:rPr>
      </w:pPr>
      <w:r>
        <w:rPr>
          <w:sz w:val="24"/>
          <w:szCs w:val="24"/>
        </w:rPr>
        <w:br w:type="page"/>
      </w:r>
    </w:p>
    <w:p w:rsidR="00542867" w:rsidRDefault="00542867" w:rsidP="00494EA2">
      <w:pPr>
        <w:spacing w:before="120" w:after="120" w:line="240" w:lineRule="auto"/>
        <w:rPr>
          <w:sz w:val="16"/>
          <w:szCs w:val="16"/>
        </w:rPr>
      </w:pPr>
    </w:p>
    <w:p w:rsidR="004578D4" w:rsidRDefault="004578D4" w:rsidP="00494EA2">
      <w:pPr>
        <w:pStyle w:val="Heading2"/>
        <w:spacing w:before="120"/>
      </w:pPr>
      <w:r>
        <w:t>I</w:t>
      </w:r>
      <w:r>
        <w:rPr>
          <w:lang w:val="en-US"/>
        </w:rPr>
        <w:t>NTRODUCTION</w:t>
      </w:r>
    </w:p>
    <w:p w:rsidR="004578D4" w:rsidRDefault="00740B48" w:rsidP="00494EA2">
      <w:pPr>
        <w:spacing w:before="120" w:after="120" w:line="240" w:lineRule="auto"/>
        <w:jc w:val="both"/>
        <w:rPr>
          <w:rFonts w:cs="Calibri"/>
          <w:sz w:val="24"/>
        </w:rPr>
      </w:pPr>
      <w:r>
        <w:rPr>
          <w:rFonts w:cs="Calibri"/>
          <w:sz w:val="24"/>
        </w:rPr>
        <w:t>The Southern Barossa</w:t>
      </w:r>
      <w:r w:rsidR="004578D4">
        <w:rPr>
          <w:rFonts w:cs="Calibri"/>
          <w:sz w:val="24"/>
        </w:rPr>
        <w:t xml:space="preserve"> </w:t>
      </w:r>
      <w:r>
        <w:rPr>
          <w:rFonts w:cs="Calibri"/>
          <w:sz w:val="24"/>
        </w:rPr>
        <w:t>Alliance (</w:t>
      </w:r>
      <w:r w:rsidR="004578D4">
        <w:rPr>
          <w:rFonts w:cs="Calibri"/>
          <w:sz w:val="24"/>
        </w:rPr>
        <w:t>SBA</w:t>
      </w:r>
      <w:r>
        <w:rPr>
          <w:rFonts w:cs="Calibri"/>
          <w:sz w:val="24"/>
        </w:rPr>
        <w:t>)</w:t>
      </w:r>
      <w:r w:rsidR="004578D4">
        <w:rPr>
          <w:rFonts w:cs="Calibri"/>
          <w:sz w:val="24"/>
        </w:rPr>
        <w:t xml:space="preserve"> </w:t>
      </w:r>
      <w:r>
        <w:rPr>
          <w:rFonts w:cs="Calibri"/>
          <w:sz w:val="24"/>
        </w:rPr>
        <w:t>is entrusted to manage its own funds as well as funds on behalf of community groups with which it has signed Memoranda of Understanding. It is critical that this is undertaken with transparency employing sound financial processes with appropriate checks and balances. By undertaking this role, the SBA will make access to funds easier for member groups and remove administration burden from The Barossa Council (TBC).</w:t>
      </w:r>
    </w:p>
    <w:p w:rsidR="004578D4" w:rsidRDefault="004578D4" w:rsidP="00494EA2">
      <w:pPr>
        <w:pStyle w:val="Heading2"/>
        <w:spacing w:before="120"/>
        <w:rPr>
          <w:lang w:val="en-US"/>
        </w:rPr>
      </w:pPr>
      <w:r>
        <w:rPr>
          <w:lang w:val="en-US"/>
        </w:rPr>
        <w:t>PURPOSE</w:t>
      </w:r>
    </w:p>
    <w:p w:rsidR="004578D4" w:rsidRDefault="004578D4" w:rsidP="00494EA2">
      <w:pPr>
        <w:spacing w:before="120" w:after="120" w:line="240" w:lineRule="auto"/>
        <w:jc w:val="both"/>
        <w:rPr>
          <w:rFonts w:cs="Calibri"/>
          <w:sz w:val="24"/>
        </w:rPr>
      </w:pPr>
      <w:r>
        <w:rPr>
          <w:rFonts w:cs="Calibri"/>
          <w:sz w:val="24"/>
        </w:rPr>
        <w:t xml:space="preserve">All </w:t>
      </w:r>
      <w:r w:rsidR="00740B48">
        <w:rPr>
          <w:rFonts w:cs="Calibri"/>
          <w:sz w:val="24"/>
        </w:rPr>
        <w:t>financial transactions undertaken by SBA</w:t>
      </w:r>
      <w:r>
        <w:rPr>
          <w:rFonts w:cs="Calibri"/>
          <w:sz w:val="24"/>
        </w:rPr>
        <w:t xml:space="preserve"> must comply with </w:t>
      </w:r>
      <w:r w:rsidR="00C00CC4">
        <w:rPr>
          <w:rFonts w:cs="Calibri"/>
          <w:sz w:val="24"/>
        </w:rPr>
        <w:t>this policy and follow the procedures in this document</w:t>
      </w:r>
      <w:r>
        <w:rPr>
          <w:rFonts w:cs="Calibri"/>
          <w:sz w:val="24"/>
        </w:rPr>
        <w:t>.</w:t>
      </w:r>
    </w:p>
    <w:p w:rsidR="004578D4" w:rsidRDefault="004578D4" w:rsidP="00494EA2">
      <w:pPr>
        <w:pStyle w:val="Heading2"/>
        <w:spacing w:before="120"/>
      </w:pPr>
      <w:r>
        <w:rPr>
          <w:lang w:val="en-US"/>
        </w:rPr>
        <w:t>SCOPE</w:t>
      </w:r>
    </w:p>
    <w:p w:rsidR="004578D4" w:rsidRDefault="004578D4" w:rsidP="00494EA2">
      <w:pPr>
        <w:spacing w:before="120" w:after="120" w:line="240" w:lineRule="auto"/>
        <w:jc w:val="both"/>
        <w:rPr>
          <w:rFonts w:cs="Calibri"/>
          <w:sz w:val="24"/>
        </w:rPr>
      </w:pPr>
      <w:r>
        <w:rPr>
          <w:rFonts w:cs="Calibri"/>
          <w:sz w:val="24"/>
        </w:rPr>
        <w:t>This policy applies to all SBA Committee members, staff and volunteers, and any other personnel who may be doing work for SBA.</w:t>
      </w:r>
    </w:p>
    <w:p w:rsidR="004578D4" w:rsidRDefault="004578D4" w:rsidP="00494EA2">
      <w:pPr>
        <w:pStyle w:val="Heading2"/>
        <w:spacing w:before="120"/>
      </w:pPr>
      <w:r>
        <w:t>DEFINITIONS</w:t>
      </w:r>
    </w:p>
    <w:p w:rsidR="004578D4" w:rsidRDefault="004578D4" w:rsidP="00494EA2">
      <w:pPr>
        <w:spacing w:before="120" w:after="120" w:line="240" w:lineRule="auto"/>
        <w:jc w:val="both"/>
        <w:rPr>
          <w:rFonts w:cs="Calibri"/>
          <w:sz w:val="24"/>
        </w:rPr>
      </w:pPr>
      <w:r>
        <w:rPr>
          <w:rFonts w:cs="Calibri"/>
          <w:b/>
          <w:sz w:val="24"/>
        </w:rPr>
        <w:t>‘</w:t>
      </w:r>
      <w:r w:rsidR="006E2B3B">
        <w:rPr>
          <w:rFonts w:cs="Calibri"/>
          <w:b/>
          <w:sz w:val="24"/>
        </w:rPr>
        <w:t>Petty Cash</w:t>
      </w:r>
      <w:r>
        <w:rPr>
          <w:rFonts w:cs="Calibri"/>
          <w:b/>
          <w:sz w:val="24"/>
        </w:rPr>
        <w:t>’</w:t>
      </w:r>
      <w:r>
        <w:rPr>
          <w:rFonts w:cs="Calibri"/>
          <w:sz w:val="24"/>
        </w:rPr>
        <w:t xml:space="preserve"> </w:t>
      </w:r>
      <w:r w:rsidR="006E2B3B">
        <w:rPr>
          <w:rFonts w:cs="Calibri"/>
          <w:sz w:val="24"/>
        </w:rPr>
        <w:t>is held by a member organization and used for transactions of less than $50.</w:t>
      </w:r>
    </w:p>
    <w:p w:rsidR="006E2B3B" w:rsidRDefault="006E2B3B" w:rsidP="00494EA2">
      <w:pPr>
        <w:spacing w:before="120" w:after="120" w:line="240" w:lineRule="auto"/>
        <w:jc w:val="both"/>
        <w:rPr>
          <w:rFonts w:cs="Calibri"/>
          <w:b/>
          <w:sz w:val="24"/>
        </w:rPr>
      </w:pPr>
      <w:r>
        <w:rPr>
          <w:rFonts w:cs="Calibri"/>
          <w:sz w:val="24"/>
        </w:rPr>
        <w:t>‘</w:t>
      </w:r>
      <w:r w:rsidRPr="006E2B3B">
        <w:rPr>
          <w:rFonts w:cs="Calibri"/>
          <w:b/>
          <w:sz w:val="24"/>
        </w:rPr>
        <w:t>Member Group’</w:t>
      </w:r>
      <w:r>
        <w:rPr>
          <w:rFonts w:cs="Calibri"/>
          <w:b/>
          <w:sz w:val="24"/>
        </w:rPr>
        <w:t xml:space="preserve"> </w:t>
      </w:r>
      <w:r w:rsidRPr="006E2B3B">
        <w:rPr>
          <w:rFonts w:cs="Calibri"/>
          <w:sz w:val="24"/>
        </w:rPr>
        <w:t>is a community organization wh</w:t>
      </w:r>
      <w:r w:rsidR="000900B5">
        <w:rPr>
          <w:rFonts w:cs="Calibri"/>
          <w:sz w:val="24"/>
        </w:rPr>
        <w:t>ich</w:t>
      </w:r>
      <w:r w:rsidRPr="006E2B3B">
        <w:rPr>
          <w:rFonts w:cs="Calibri"/>
          <w:sz w:val="24"/>
        </w:rPr>
        <w:t xml:space="preserve"> has signed a</w:t>
      </w:r>
      <w:r w:rsidR="000900B5">
        <w:rPr>
          <w:rFonts w:cs="Calibri"/>
          <w:sz w:val="24"/>
        </w:rPr>
        <w:t>n</w:t>
      </w:r>
      <w:r w:rsidRPr="006E2B3B">
        <w:rPr>
          <w:rFonts w:cs="Calibri"/>
          <w:sz w:val="24"/>
        </w:rPr>
        <w:t xml:space="preserve"> MOU with SBA</w:t>
      </w:r>
      <w:r>
        <w:rPr>
          <w:rFonts w:cs="Calibri"/>
          <w:b/>
          <w:sz w:val="24"/>
        </w:rPr>
        <w:t>.</w:t>
      </w:r>
    </w:p>
    <w:p w:rsidR="00DF7E67" w:rsidRDefault="00DF7E67" w:rsidP="00494EA2">
      <w:pPr>
        <w:spacing w:before="120" w:after="120" w:line="240" w:lineRule="auto"/>
        <w:jc w:val="both"/>
        <w:rPr>
          <w:rFonts w:cs="Calibri"/>
          <w:sz w:val="24"/>
        </w:rPr>
      </w:pPr>
      <w:r>
        <w:rPr>
          <w:rFonts w:cs="Calibri"/>
          <w:sz w:val="24"/>
        </w:rPr>
        <w:t>‘</w:t>
      </w:r>
      <w:r>
        <w:rPr>
          <w:rFonts w:cs="Calibri"/>
          <w:b/>
          <w:sz w:val="24"/>
        </w:rPr>
        <w:t>SBA Approved Person</w:t>
      </w:r>
      <w:r w:rsidRPr="006E2B3B">
        <w:rPr>
          <w:rFonts w:cs="Calibri"/>
          <w:b/>
          <w:sz w:val="24"/>
        </w:rPr>
        <w:t>’</w:t>
      </w:r>
      <w:r>
        <w:rPr>
          <w:rFonts w:cs="Calibri"/>
          <w:b/>
          <w:sz w:val="24"/>
        </w:rPr>
        <w:t xml:space="preserve"> </w:t>
      </w:r>
      <w:r w:rsidRPr="006E2B3B">
        <w:rPr>
          <w:rFonts w:cs="Calibri"/>
          <w:sz w:val="24"/>
        </w:rPr>
        <w:t xml:space="preserve">is </w:t>
      </w:r>
      <w:r>
        <w:rPr>
          <w:color w:val="000000" w:themeColor="text1"/>
          <w:sz w:val="24"/>
          <w:szCs w:val="24"/>
        </w:rPr>
        <w:t>the SBA Treasurer, or an approved SBA Committee Member.</w:t>
      </w:r>
    </w:p>
    <w:p w:rsidR="00DA73A0" w:rsidRPr="00895E2B" w:rsidRDefault="00177820" w:rsidP="00494EA2">
      <w:pPr>
        <w:pStyle w:val="Heading2"/>
        <w:spacing w:before="120"/>
        <w:jc w:val="both"/>
        <w:rPr>
          <w:lang w:val="en-AU"/>
        </w:rPr>
      </w:pPr>
      <w:r>
        <w:rPr>
          <w:lang w:val="en-AU"/>
        </w:rPr>
        <w:t>P</w:t>
      </w:r>
      <w:r w:rsidR="006E2B3B">
        <w:rPr>
          <w:lang w:val="en-AU"/>
        </w:rPr>
        <w:t>OLCIES</w:t>
      </w:r>
    </w:p>
    <w:p w:rsidR="00E86F51" w:rsidRDefault="00E86F51"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 xml:space="preserve">The </w:t>
      </w:r>
      <w:r w:rsidR="00DF7E67">
        <w:rPr>
          <w:color w:val="000000" w:themeColor="text1"/>
          <w:sz w:val="24"/>
          <w:szCs w:val="24"/>
        </w:rPr>
        <w:t xml:space="preserve">SBA Approved </w:t>
      </w:r>
      <w:proofErr w:type="gramStart"/>
      <w:r w:rsidR="00DF7E67">
        <w:rPr>
          <w:color w:val="000000" w:themeColor="text1"/>
          <w:sz w:val="24"/>
          <w:szCs w:val="24"/>
        </w:rPr>
        <w:t>Person</w:t>
      </w:r>
      <w:r w:rsidR="000900B5">
        <w:rPr>
          <w:color w:val="000000" w:themeColor="text1"/>
          <w:sz w:val="24"/>
          <w:szCs w:val="24"/>
        </w:rPr>
        <w:t>,</w:t>
      </w:r>
      <w:proofErr w:type="gramEnd"/>
      <w:r>
        <w:rPr>
          <w:color w:val="000000" w:themeColor="text1"/>
          <w:sz w:val="24"/>
          <w:szCs w:val="24"/>
        </w:rPr>
        <w:t xml:space="preserve"> will maintain a financial management system which clearly identifies which member group owns all </w:t>
      </w:r>
      <w:r w:rsidR="000900B5">
        <w:rPr>
          <w:color w:val="000000" w:themeColor="text1"/>
          <w:sz w:val="24"/>
          <w:szCs w:val="24"/>
        </w:rPr>
        <w:t xml:space="preserve">relevant </w:t>
      </w:r>
      <w:r>
        <w:rPr>
          <w:color w:val="000000" w:themeColor="text1"/>
          <w:sz w:val="24"/>
          <w:szCs w:val="24"/>
        </w:rPr>
        <w:t>funds managed by the SBA.</w:t>
      </w:r>
    </w:p>
    <w:p w:rsidR="00ED07D5" w:rsidRDefault="006E2B3B"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Funds m</w:t>
      </w:r>
      <w:r w:rsidR="003E7D3E">
        <w:rPr>
          <w:color w:val="000000" w:themeColor="text1"/>
          <w:sz w:val="24"/>
          <w:szCs w:val="24"/>
        </w:rPr>
        <w:t>ay</w:t>
      </w:r>
      <w:r>
        <w:rPr>
          <w:color w:val="000000" w:themeColor="text1"/>
          <w:sz w:val="24"/>
          <w:szCs w:val="24"/>
        </w:rPr>
        <w:t xml:space="preserve"> only be used by the member group wh</w:t>
      </w:r>
      <w:r w:rsidR="000900B5">
        <w:rPr>
          <w:color w:val="000000" w:themeColor="text1"/>
          <w:sz w:val="24"/>
          <w:szCs w:val="24"/>
        </w:rPr>
        <w:t>ich</w:t>
      </w:r>
      <w:r>
        <w:rPr>
          <w:color w:val="000000" w:themeColor="text1"/>
          <w:sz w:val="24"/>
          <w:szCs w:val="24"/>
        </w:rPr>
        <w:t xml:space="preserve"> owns them</w:t>
      </w:r>
      <w:r w:rsidR="00E86F51">
        <w:rPr>
          <w:color w:val="000000" w:themeColor="text1"/>
          <w:sz w:val="24"/>
          <w:szCs w:val="24"/>
        </w:rPr>
        <w:t>.</w:t>
      </w:r>
    </w:p>
    <w:p w:rsidR="00E86F51" w:rsidRDefault="00E86F51"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 xml:space="preserve">The SBA </w:t>
      </w:r>
      <w:r w:rsidR="000900B5">
        <w:rPr>
          <w:color w:val="000000" w:themeColor="text1"/>
          <w:sz w:val="24"/>
          <w:szCs w:val="24"/>
        </w:rPr>
        <w:t>may recoup fees and charges incurred in related transactions</w:t>
      </w:r>
      <w:r w:rsidR="00494EA2">
        <w:rPr>
          <w:color w:val="000000" w:themeColor="text1"/>
          <w:sz w:val="24"/>
          <w:szCs w:val="24"/>
        </w:rPr>
        <w:t xml:space="preserve"> from the member groups</w:t>
      </w:r>
      <w:r>
        <w:rPr>
          <w:color w:val="000000" w:themeColor="text1"/>
          <w:sz w:val="24"/>
          <w:szCs w:val="24"/>
        </w:rPr>
        <w:t>.</w:t>
      </w:r>
    </w:p>
    <w:p w:rsidR="00E86F51" w:rsidRDefault="00E86F51"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 xml:space="preserve">Allocation </w:t>
      </w:r>
      <w:r w:rsidR="00B82143">
        <w:rPr>
          <w:color w:val="000000" w:themeColor="text1"/>
          <w:sz w:val="24"/>
          <w:szCs w:val="24"/>
        </w:rPr>
        <w:t xml:space="preserve">of </w:t>
      </w:r>
      <w:r w:rsidR="003E7D3E">
        <w:rPr>
          <w:color w:val="000000" w:themeColor="text1"/>
          <w:sz w:val="24"/>
          <w:szCs w:val="24"/>
        </w:rPr>
        <w:t>interest earned or</w:t>
      </w:r>
      <w:r>
        <w:rPr>
          <w:color w:val="000000" w:themeColor="text1"/>
          <w:sz w:val="24"/>
          <w:szCs w:val="24"/>
        </w:rPr>
        <w:t xml:space="preserve"> charges </w:t>
      </w:r>
      <w:r w:rsidR="003E7D3E">
        <w:rPr>
          <w:color w:val="000000" w:themeColor="text1"/>
          <w:sz w:val="24"/>
          <w:szCs w:val="24"/>
        </w:rPr>
        <w:t>to</w:t>
      </w:r>
      <w:r>
        <w:rPr>
          <w:color w:val="000000" w:themeColor="text1"/>
          <w:sz w:val="24"/>
          <w:szCs w:val="24"/>
        </w:rPr>
        <w:t xml:space="preserve"> member groups will be based on the % of total funds held by SBA for the group </w:t>
      </w:r>
      <w:r w:rsidR="003E7D3E">
        <w:rPr>
          <w:color w:val="000000" w:themeColor="text1"/>
          <w:sz w:val="24"/>
          <w:szCs w:val="24"/>
        </w:rPr>
        <w:t xml:space="preserve">at 1 July of the current year </w:t>
      </w:r>
      <w:r>
        <w:rPr>
          <w:color w:val="000000" w:themeColor="text1"/>
          <w:sz w:val="24"/>
          <w:szCs w:val="24"/>
        </w:rPr>
        <w:t xml:space="preserve">or another method mutually agreed by all parties. </w:t>
      </w:r>
      <w:r w:rsidR="003E7D3E">
        <w:rPr>
          <w:color w:val="000000" w:themeColor="text1"/>
          <w:sz w:val="24"/>
          <w:szCs w:val="24"/>
        </w:rPr>
        <w:t>An example of where t</w:t>
      </w:r>
      <w:r>
        <w:rPr>
          <w:color w:val="000000" w:themeColor="text1"/>
          <w:sz w:val="24"/>
          <w:szCs w:val="24"/>
        </w:rPr>
        <w:t xml:space="preserve">his </w:t>
      </w:r>
      <w:r w:rsidR="003E7D3E">
        <w:rPr>
          <w:color w:val="000000" w:themeColor="text1"/>
          <w:sz w:val="24"/>
          <w:szCs w:val="24"/>
        </w:rPr>
        <w:t>could be</w:t>
      </w:r>
      <w:r>
        <w:rPr>
          <w:color w:val="000000" w:themeColor="text1"/>
          <w:sz w:val="24"/>
          <w:szCs w:val="24"/>
        </w:rPr>
        <w:t xml:space="preserve"> </w:t>
      </w:r>
      <w:r w:rsidR="003E7D3E">
        <w:rPr>
          <w:color w:val="000000" w:themeColor="text1"/>
          <w:sz w:val="24"/>
          <w:szCs w:val="24"/>
        </w:rPr>
        <w:t xml:space="preserve">required is </w:t>
      </w:r>
      <w:r>
        <w:rPr>
          <w:color w:val="000000" w:themeColor="text1"/>
          <w:sz w:val="24"/>
          <w:szCs w:val="24"/>
        </w:rPr>
        <w:t xml:space="preserve">for insurance policies taken out to cover </w:t>
      </w:r>
      <w:r w:rsidR="003E7D3E">
        <w:rPr>
          <w:color w:val="000000" w:themeColor="text1"/>
          <w:sz w:val="24"/>
          <w:szCs w:val="24"/>
        </w:rPr>
        <w:t>all member groups.</w:t>
      </w:r>
    </w:p>
    <w:p w:rsidR="00494EA2" w:rsidRDefault="006E2B3B"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A</w:t>
      </w:r>
      <w:r w:rsidR="00494EA2">
        <w:rPr>
          <w:color w:val="000000" w:themeColor="text1"/>
          <w:sz w:val="24"/>
          <w:szCs w:val="24"/>
        </w:rPr>
        <w:t>t least 2 signatures required for all financial transactions.  A</w:t>
      </w:r>
      <w:r>
        <w:rPr>
          <w:color w:val="000000" w:themeColor="text1"/>
          <w:sz w:val="24"/>
          <w:szCs w:val="24"/>
        </w:rPr>
        <w:t xml:space="preserve">ll </w:t>
      </w:r>
      <w:r w:rsidR="00635B39">
        <w:rPr>
          <w:color w:val="000000" w:themeColor="text1"/>
          <w:sz w:val="24"/>
          <w:szCs w:val="24"/>
        </w:rPr>
        <w:t xml:space="preserve">financial </w:t>
      </w:r>
      <w:r>
        <w:rPr>
          <w:color w:val="000000" w:themeColor="text1"/>
          <w:sz w:val="24"/>
          <w:szCs w:val="24"/>
        </w:rPr>
        <w:t xml:space="preserve">transactions must be documented and </w:t>
      </w:r>
      <w:r w:rsidR="000900B5">
        <w:rPr>
          <w:color w:val="000000" w:themeColor="text1"/>
          <w:sz w:val="24"/>
          <w:szCs w:val="24"/>
        </w:rPr>
        <w:t>approved/</w:t>
      </w:r>
      <w:r>
        <w:rPr>
          <w:color w:val="000000" w:themeColor="text1"/>
          <w:sz w:val="24"/>
          <w:szCs w:val="24"/>
        </w:rPr>
        <w:t xml:space="preserve">signed by </w:t>
      </w:r>
      <w:r w:rsidR="000900B5">
        <w:rPr>
          <w:color w:val="000000" w:themeColor="text1"/>
          <w:sz w:val="24"/>
          <w:szCs w:val="24"/>
        </w:rPr>
        <w:t>at least one</w:t>
      </w:r>
      <w:r w:rsidR="00494EA2">
        <w:rPr>
          <w:color w:val="000000" w:themeColor="text1"/>
          <w:sz w:val="24"/>
          <w:szCs w:val="24"/>
        </w:rPr>
        <w:t xml:space="preserve">, </w:t>
      </w:r>
      <w:r w:rsidR="00DF7E67">
        <w:rPr>
          <w:color w:val="000000" w:themeColor="text1"/>
          <w:sz w:val="24"/>
          <w:szCs w:val="24"/>
        </w:rPr>
        <w:t>pre-approved</w:t>
      </w:r>
      <w:r w:rsidR="00494EA2">
        <w:rPr>
          <w:color w:val="000000" w:themeColor="text1"/>
          <w:sz w:val="24"/>
          <w:szCs w:val="24"/>
        </w:rPr>
        <w:t>,</w:t>
      </w:r>
      <w:r w:rsidR="000900B5">
        <w:rPr>
          <w:color w:val="000000" w:themeColor="text1"/>
          <w:sz w:val="24"/>
          <w:szCs w:val="24"/>
        </w:rPr>
        <w:t xml:space="preserve"> </w:t>
      </w:r>
      <w:r>
        <w:rPr>
          <w:color w:val="000000" w:themeColor="text1"/>
          <w:sz w:val="24"/>
          <w:szCs w:val="24"/>
        </w:rPr>
        <w:t>member</w:t>
      </w:r>
      <w:r w:rsidR="000900B5">
        <w:rPr>
          <w:color w:val="000000" w:themeColor="text1"/>
          <w:sz w:val="24"/>
          <w:szCs w:val="24"/>
        </w:rPr>
        <w:t>/</w:t>
      </w:r>
      <w:r>
        <w:rPr>
          <w:color w:val="000000" w:themeColor="text1"/>
          <w:sz w:val="24"/>
          <w:szCs w:val="24"/>
        </w:rPr>
        <w:t>s of the member group</w:t>
      </w:r>
      <w:r w:rsidR="00B82143">
        <w:rPr>
          <w:color w:val="000000" w:themeColor="text1"/>
          <w:sz w:val="24"/>
          <w:szCs w:val="24"/>
        </w:rPr>
        <w:t xml:space="preserve"> before being </w:t>
      </w:r>
      <w:r w:rsidR="003F1AC9">
        <w:rPr>
          <w:color w:val="000000" w:themeColor="text1"/>
          <w:sz w:val="24"/>
          <w:szCs w:val="24"/>
        </w:rPr>
        <w:t xml:space="preserve">accepted </w:t>
      </w:r>
      <w:r w:rsidR="000900B5">
        <w:rPr>
          <w:color w:val="000000" w:themeColor="text1"/>
          <w:sz w:val="24"/>
          <w:szCs w:val="24"/>
        </w:rPr>
        <w:t xml:space="preserve">and </w:t>
      </w:r>
      <w:r w:rsidR="00635B39">
        <w:rPr>
          <w:color w:val="000000" w:themeColor="text1"/>
          <w:sz w:val="24"/>
          <w:szCs w:val="24"/>
        </w:rPr>
        <w:t>approved</w:t>
      </w:r>
      <w:r w:rsidR="000900B5">
        <w:rPr>
          <w:color w:val="000000" w:themeColor="text1"/>
          <w:sz w:val="24"/>
          <w:szCs w:val="24"/>
        </w:rPr>
        <w:t xml:space="preserve"> </w:t>
      </w:r>
      <w:r w:rsidR="003F1AC9">
        <w:rPr>
          <w:color w:val="000000" w:themeColor="text1"/>
          <w:sz w:val="24"/>
          <w:szCs w:val="24"/>
        </w:rPr>
        <w:t xml:space="preserve">by </w:t>
      </w:r>
      <w:r w:rsidR="00DF7E67">
        <w:rPr>
          <w:color w:val="000000" w:themeColor="text1"/>
          <w:sz w:val="24"/>
          <w:szCs w:val="24"/>
        </w:rPr>
        <w:t>SBA Approved Person</w:t>
      </w:r>
      <w:r w:rsidR="000900B5" w:rsidRPr="000900B5">
        <w:rPr>
          <w:color w:val="000000" w:themeColor="text1"/>
          <w:sz w:val="24"/>
          <w:szCs w:val="24"/>
        </w:rPr>
        <w:t xml:space="preserve">, </w:t>
      </w:r>
      <w:r w:rsidR="003F1AC9">
        <w:rPr>
          <w:color w:val="000000" w:themeColor="text1"/>
          <w:sz w:val="24"/>
          <w:szCs w:val="24"/>
        </w:rPr>
        <w:t xml:space="preserve">and then </w:t>
      </w:r>
      <w:r w:rsidR="00635B39">
        <w:rPr>
          <w:color w:val="000000" w:themeColor="text1"/>
          <w:sz w:val="24"/>
          <w:szCs w:val="24"/>
        </w:rPr>
        <w:t>processed through</w:t>
      </w:r>
      <w:r w:rsidR="00B82143">
        <w:rPr>
          <w:color w:val="000000" w:themeColor="text1"/>
          <w:sz w:val="24"/>
          <w:szCs w:val="24"/>
        </w:rPr>
        <w:t xml:space="preserve"> </w:t>
      </w:r>
      <w:r w:rsidR="00494EA2">
        <w:rPr>
          <w:color w:val="000000" w:themeColor="text1"/>
          <w:sz w:val="24"/>
          <w:szCs w:val="24"/>
        </w:rPr>
        <w:t xml:space="preserve">the </w:t>
      </w:r>
      <w:r w:rsidR="00B82143">
        <w:rPr>
          <w:color w:val="000000" w:themeColor="text1"/>
          <w:sz w:val="24"/>
          <w:szCs w:val="24"/>
        </w:rPr>
        <w:t>accounts held by SBA</w:t>
      </w:r>
      <w:r>
        <w:rPr>
          <w:color w:val="000000" w:themeColor="text1"/>
          <w:sz w:val="24"/>
          <w:szCs w:val="24"/>
        </w:rPr>
        <w:t>.</w:t>
      </w:r>
    </w:p>
    <w:p w:rsidR="006E2B3B" w:rsidRDefault="000900B5"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 xml:space="preserve">Subject to the appropriate authorization/s from the member groups </w:t>
      </w:r>
      <w:r w:rsidR="00DF7E67">
        <w:rPr>
          <w:color w:val="000000" w:themeColor="text1"/>
          <w:sz w:val="24"/>
          <w:szCs w:val="24"/>
        </w:rPr>
        <w:t>SBA Approved Person</w:t>
      </w:r>
      <w:r>
        <w:rPr>
          <w:color w:val="000000" w:themeColor="text1"/>
          <w:sz w:val="24"/>
          <w:szCs w:val="24"/>
        </w:rPr>
        <w:t xml:space="preserve">, </w:t>
      </w:r>
      <w:r w:rsidR="006E2B3B">
        <w:rPr>
          <w:color w:val="000000" w:themeColor="text1"/>
          <w:sz w:val="24"/>
          <w:szCs w:val="24"/>
        </w:rPr>
        <w:t xml:space="preserve">may provide the member groups with funds to employ as petty cash </w:t>
      </w:r>
      <w:r w:rsidR="00635B39">
        <w:rPr>
          <w:color w:val="000000" w:themeColor="text1"/>
          <w:sz w:val="24"/>
          <w:szCs w:val="24"/>
        </w:rPr>
        <w:t xml:space="preserve">subject to </w:t>
      </w:r>
      <w:r w:rsidR="006E2B3B">
        <w:rPr>
          <w:color w:val="000000" w:themeColor="text1"/>
          <w:sz w:val="24"/>
          <w:szCs w:val="24"/>
        </w:rPr>
        <w:t>the following limitations</w:t>
      </w:r>
      <w:r>
        <w:rPr>
          <w:color w:val="000000" w:themeColor="text1"/>
          <w:sz w:val="24"/>
          <w:szCs w:val="24"/>
        </w:rPr>
        <w:t>:</w:t>
      </w:r>
    </w:p>
    <w:p w:rsidR="003F1AC9" w:rsidRDefault="003F1AC9" w:rsidP="00494EA2">
      <w:pPr>
        <w:pStyle w:val="ListParagraph"/>
        <w:numPr>
          <w:ilvl w:val="1"/>
          <w:numId w:val="47"/>
        </w:numPr>
        <w:spacing w:before="120" w:after="120" w:line="240" w:lineRule="auto"/>
        <w:ind w:left="1560" w:hanging="716"/>
        <w:rPr>
          <w:color w:val="000000" w:themeColor="text1"/>
          <w:sz w:val="24"/>
          <w:szCs w:val="24"/>
        </w:rPr>
      </w:pPr>
      <w:r>
        <w:rPr>
          <w:color w:val="000000" w:themeColor="text1"/>
          <w:sz w:val="24"/>
          <w:szCs w:val="24"/>
        </w:rPr>
        <w:t>The maximum value of a single petty cash transaction is $50</w:t>
      </w:r>
      <w:r w:rsidR="000900B5">
        <w:rPr>
          <w:color w:val="000000" w:themeColor="text1"/>
          <w:sz w:val="24"/>
          <w:szCs w:val="24"/>
        </w:rPr>
        <w:t>;</w:t>
      </w:r>
    </w:p>
    <w:p w:rsidR="006E2B3B" w:rsidRDefault="006E2B3B" w:rsidP="00494EA2">
      <w:pPr>
        <w:pStyle w:val="ListParagraph"/>
        <w:numPr>
          <w:ilvl w:val="1"/>
          <w:numId w:val="47"/>
        </w:numPr>
        <w:spacing w:before="120" w:after="120" w:line="240" w:lineRule="auto"/>
        <w:ind w:left="1560" w:hanging="716"/>
        <w:rPr>
          <w:color w:val="000000" w:themeColor="text1"/>
          <w:sz w:val="24"/>
          <w:szCs w:val="24"/>
        </w:rPr>
      </w:pPr>
      <w:r>
        <w:rPr>
          <w:color w:val="000000" w:themeColor="text1"/>
          <w:sz w:val="24"/>
          <w:szCs w:val="24"/>
        </w:rPr>
        <w:t>A receipt for the petty cash distribut</w:t>
      </w:r>
      <w:r w:rsidR="003F1AC9">
        <w:rPr>
          <w:color w:val="000000" w:themeColor="text1"/>
          <w:sz w:val="24"/>
          <w:szCs w:val="24"/>
        </w:rPr>
        <w:t>ed</w:t>
      </w:r>
      <w:r>
        <w:rPr>
          <w:color w:val="000000" w:themeColor="text1"/>
          <w:sz w:val="24"/>
          <w:szCs w:val="24"/>
        </w:rPr>
        <w:t xml:space="preserve"> </w:t>
      </w:r>
      <w:r w:rsidR="008F164C">
        <w:rPr>
          <w:color w:val="000000" w:themeColor="text1"/>
          <w:sz w:val="24"/>
          <w:szCs w:val="24"/>
        </w:rPr>
        <w:t xml:space="preserve">by the member groups </w:t>
      </w:r>
      <w:r>
        <w:rPr>
          <w:color w:val="000000" w:themeColor="text1"/>
          <w:sz w:val="24"/>
          <w:szCs w:val="24"/>
        </w:rPr>
        <w:t>must be written and a copy forwarded to the SBA treasurer</w:t>
      </w:r>
      <w:r w:rsidR="000900B5">
        <w:rPr>
          <w:color w:val="000000" w:themeColor="text1"/>
          <w:sz w:val="24"/>
          <w:szCs w:val="24"/>
        </w:rPr>
        <w:t>; and</w:t>
      </w:r>
    </w:p>
    <w:p w:rsidR="006E2B3B" w:rsidRDefault="006E2B3B" w:rsidP="00494EA2">
      <w:pPr>
        <w:pStyle w:val="ListParagraph"/>
        <w:numPr>
          <w:ilvl w:val="1"/>
          <w:numId w:val="47"/>
        </w:numPr>
        <w:spacing w:before="120" w:after="120" w:line="240" w:lineRule="auto"/>
        <w:ind w:left="1560" w:hanging="716"/>
        <w:rPr>
          <w:color w:val="000000" w:themeColor="text1"/>
          <w:sz w:val="24"/>
          <w:szCs w:val="24"/>
        </w:rPr>
      </w:pPr>
      <w:r>
        <w:rPr>
          <w:color w:val="000000" w:themeColor="text1"/>
          <w:sz w:val="24"/>
          <w:szCs w:val="24"/>
        </w:rPr>
        <w:t>Larger transactions may not be split to form several transactions each below the petty cash limit</w:t>
      </w:r>
    </w:p>
    <w:p w:rsidR="006E2B3B" w:rsidRDefault="006E2B3B"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lastRenderedPageBreak/>
        <w:t>A financial report shall be given to each member group</w:t>
      </w:r>
      <w:r w:rsidR="00E86F51">
        <w:rPr>
          <w:color w:val="000000" w:themeColor="text1"/>
          <w:sz w:val="24"/>
          <w:szCs w:val="24"/>
        </w:rPr>
        <w:t xml:space="preserve"> at interval</w:t>
      </w:r>
      <w:r w:rsidR="003E7D3E">
        <w:rPr>
          <w:color w:val="000000" w:themeColor="text1"/>
          <w:sz w:val="24"/>
          <w:szCs w:val="24"/>
        </w:rPr>
        <w:t>s</w:t>
      </w:r>
      <w:r w:rsidR="00E86F51">
        <w:rPr>
          <w:color w:val="000000" w:themeColor="text1"/>
          <w:sz w:val="24"/>
          <w:szCs w:val="24"/>
        </w:rPr>
        <w:t xml:space="preserve"> agreed in the MOU</w:t>
      </w:r>
      <w:r w:rsidR="003E7D3E">
        <w:rPr>
          <w:color w:val="000000" w:themeColor="text1"/>
          <w:sz w:val="24"/>
          <w:szCs w:val="24"/>
        </w:rPr>
        <w:t>s</w:t>
      </w:r>
      <w:r w:rsidR="00E86F51">
        <w:rPr>
          <w:color w:val="000000" w:themeColor="text1"/>
          <w:sz w:val="24"/>
          <w:szCs w:val="24"/>
        </w:rPr>
        <w:t xml:space="preserve"> but not exceeding 12 months</w:t>
      </w:r>
    </w:p>
    <w:p w:rsidR="00E86F51" w:rsidRDefault="00E86F51" w:rsidP="00494EA2">
      <w:pPr>
        <w:pStyle w:val="ListParagraph"/>
        <w:numPr>
          <w:ilvl w:val="0"/>
          <w:numId w:val="47"/>
        </w:numPr>
        <w:tabs>
          <w:tab w:val="left" w:pos="567"/>
        </w:tabs>
        <w:spacing w:before="120" w:after="120" w:line="240" w:lineRule="auto"/>
        <w:ind w:left="567" w:hanging="567"/>
        <w:jc w:val="both"/>
        <w:rPr>
          <w:color w:val="000000" w:themeColor="text1"/>
          <w:sz w:val="24"/>
          <w:szCs w:val="24"/>
        </w:rPr>
      </w:pPr>
      <w:r>
        <w:rPr>
          <w:color w:val="000000" w:themeColor="text1"/>
          <w:sz w:val="24"/>
          <w:szCs w:val="24"/>
        </w:rPr>
        <w:t xml:space="preserve">Audited accounts for the SBA </w:t>
      </w:r>
      <w:r w:rsidR="00B4032C">
        <w:rPr>
          <w:color w:val="000000" w:themeColor="text1"/>
          <w:sz w:val="24"/>
          <w:szCs w:val="24"/>
        </w:rPr>
        <w:t xml:space="preserve">and all member groups </w:t>
      </w:r>
      <w:r>
        <w:rPr>
          <w:color w:val="000000" w:themeColor="text1"/>
          <w:sz w:val="24"/>
          <w:szCs w:val="24"/>
        </w:rPr>
        <w:t xml:space="preserve">will be presented </w:t>
      </w:r>
      <w:r w:rsidR="000900B5">
        <w:rPr>
          <w:color w:val="000000" w:themeColor="text1"/>
          <w:sz w:val="24"/>
          <w:szCs w:val="24"/>
        </w:rPr>
        <w:t xml:space="preserve">at </w:t>
      </w:r>
      <w:r>
        <w:rPr>
          <w:color w:val="000000" w:themeColor="text1"/>
          <w:sz w:val="24"/>
          <w:szCs w:val="24"/>
        </w:rPr>
        <w:t>the SBA AGM.</w:t>
      </w:r>
    </w:p>
    <w:p w:rsidR="00DA73A0" w:rsidRPr="00895E2B" w:rsidRDefault="00177820" w:rsidP="00494EA2">
      <w:pPr>
        <w:pStyle w:val="Heading2"/>
        <w:spacing w:before="120"/>
        <w:rPr>
          <w:lang w:val="en-AU"/>
        </w:rPr>
      </w:pPr>
      <w:r>
        <w:rPr>
          <w:lang w:val="en-AU"/>
        </w:rPr>
        <w:t>ROLES &amp; RESPONSIBILITIES</w:t>
      </w:r>
    </w:p>
    <w:p w:rsidR="00DA73A0" w:rsidRPr="00895E2B" w:rsidRDefault="00DA73A0" w:rsidP="00494EA2">
      <w:pPr>
        <w:keepNext/>
        <w:spacing w:before="120" w:after="120" w:line="240" w:lineRule="auto"/>
        <w:rPr>
          <w:b/>
          <w:color w:val="000000" w:themeColor="text1"/>
          <w:sz w:val="24"/>
          <w:szCs w:val="24"/>
        </w:rPr>
      </w:pPr>
      <w:r w:rsidRPr="00895E2B">
        <w:rPr>
          <w:rFonts w:cs="Arial"/>
          <w:b/>
          <w:color w:val="000000" w:themeColor="text1"/>
          <w:sz w:val="24"/>
          <w:szCs w:val="24"/>
        </w:rPr>
        <w:t xml:space="preserve">The </w:t>
      </w:r>
      <w:r w:rsidR="006E2B3B">
        <w:rPr>
          <w:rFonts w:cs="Arial"/>
          <w:b/>
          <w:color w:val="000000" w:themeColor="text1"/>
          <w:sz w:val="24"/>
          <w:szCs w:val="24"/>
        </w:rPr>
        <w:t>Treasurer</w:t>
      </w:r>
      <w:r w:rsidR="00635B39">
        <w:rPr>
          <w:color w:val="000000" w:themeColor="text1"/>
          <w:sz w:val="24"/>
          <w:szCs w:val="24"/>
        </w:rPr>
        <w:t>,</w:t>
      </w:r>
      <w:r w:rsidR="00494EA2">
        <w:rPr>
          <w:color w:val="000000" w:themeColor="text1"/>
          <w:sz w:val="24"/>
          <w:szCs w:val="24"/>
        </w:rPr>
        <w:t xml:space="preserve"> </w:t>
      </w:r>
      <w:r w:rsidR="00635B39">
        <w:rPr>
          <w:color w:val="000000" w:themeColor="text1"/>
          <w:sz w:val="24"/>
          <w:szCs w:val="24"/>
        </w:rPr>
        <w:t>or an approved SBA Committee M</w:t>
      </w:r>
      <w:r w:rsidR="00635B39" w:rsidRPr="000900B5">
        <w:rPr>
          <w:color w:val="000000" w:themeColor="text1"/>
          <w:sz w:val="24"/>
          <w:szCs w:val="24"/>
        </w:rPr>
        <w:t>ember</w:t>
      </w:r>
      <w:r w:rsidR="00635B39">
        <w:rPr>
          <w:rFonts w:cs="Arial"/>
          <w:b/>
          <w:color w:val="000000" w:themeColor="text1"/>
          <w:sz w:val="24"/>
          <w:szCs w:val="24"/>
        </w:rPr>
        <w:t xml:space="preserve">, </w:t>
      </w:r>
      <w:r w:rsidRPr="00895E2B">
        <w:rPr>
          <w:rFonts w:cs="Arial"/>
          <w:b/>
          <w:color w:val="000000" w:themeColor="text1"/>
          <w:sz w:val="24"/>
          <w:szCs w:val="24"/>
        </w:rPr>
        <w:t xml:space="preserve">is responsible for: </w:t>
      </w:r>
    </w:p>
    <w:p w:rsidR="00DA0CFE" w:rsidRDefault="000A653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Maintaining the SBA Fi</w:t>
      </w:r>
      <w:r w:rsidR="00B4032C">
        <w:rPr>
          <w:rFonts w:cs="Arial"/>
          <w:color w:val="000000" w:themeColor="text1"/>
          <w:sz w:val="24"/>
          <w:szCs w:val="24"/>
        </w:rPr>
        <w:t>nancial management system and keep transaction records compliant with this policy</w:t>
      </w:r>
      <w:r w:rsidR="000900B5">
        <w:rPr>
          <w:rFonts w:cs="Arial"/>
          <w:color w:val="000000" w:themeColor="text1"/>
          <w:sz w:val="24"/>
          <w:szCs w:val="24"/>
        </w:rPr>
        <w:t>;</w:t>
      </w:r>
    </w:p>
    <w:p w:rsidR="00B4032C" w:rsidRDefault="00494EA2"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Recommending</w:t>
      </w:r>
      <w:r w:rsidR="000900B5">
        <w:rPr>
          <w:rFonts w:cs="Arial"/>
          <w:color w:val="000000" w:themeColor="text1"/>
          <w:sz w:val="24"/>
          <w:szCs w:val="24"/>
        </w:rPr>
        <w:t xml:space="preserve"> the a</w:t>
      </w:r>
      <w:r w:rsidR="00B4032C">
        <w:rPr>
          <w:rFonts w:cs="Arial"/>
          <w:color w:val="000000" w:themeColor="text1"/>
          <w:sz w:val="24"/>
          <w:szCs w:val="24"/>
        </w:rPr>
        <w:t>ppoint</w:t>
      </w:r>
      <w:r w:rsidR="000900B5">
        <w:rPr>
          <w:rFonts w:cs="Arial"/>
          <w:color w:val="000000" w:themeColor="text1"/>
          <w:sz w:val="24"/>
          <w:szCs w:val="24"/>
        </w:rPr>
        <w:t>ment</w:t>
      </w:r>
      <w:r w:rsidR="00B4032C">
        <w:rPr>
          <w:rFonts w:cs="Arial"/>
          <w:color w:val="000000" w:themeColor="text1"/>
          <w:sz w:val="24"/>
          <w:szCs w:val="24"/>
        </w:rPr>
        <w:t xml:space="preserve"> </w:t>
      </w:r>
      <w:r w:rsidR="000900B5">
        <w:rPr>
          <w:rFonts w:cs="Arial"/>
          <w:color w:val="000000" w:themeColor="text1"/>
          <w:sz w:val="24"/>
          <w:szCs w:val="24"/>
        </w:rPr>
        <w:t xml:space="preserve">of </w:t>
      </w:r>
      <w:r w:rsidR="00B4032C">
        <w:rPr>
          <w:rFonts w:cs="Arial"/>
          <w:color w:val="000000" w:themeColor="text1"/>
          <w:sz w:val="24"/>
          <w:szCs w:val="24"/>
        </w:rPr>
        <w:t xml:space="preserve">an independent auditor </w:t>
      </w:r>
      <w:r w:rsidR="000900B5">
        <w:rPr>
          <w:rFonts w:cs="Arial"/>
          <w:color w:val="000000" w:themeColor="text1"/>
          <w:sz w:val="24"/>
          <w:szCs w:val="24"/>
        </w:rPr>
        <w:t xml:space="preserve">at the AGM </w:t>
      </w:r>
      <w:r w:rsidR="00B4032C">
        <w:rPr>
          <w:rFonts w:cs="Arial"/>
          <w:color w:val="000000" w:themeColor="text1"/>
          <w:sz w:val="24"/>
          <w:szCs w:val="24"/>
        </w:rPr>
        <w:t>to audit the accounts for presentation at the SBA AGM</w:t>
      </w:r>
      <w:r w:rsidR="000900B5">
        <w:rPr>
          <w:rFonts w:cs="Arial"/>
          <w:color w:val="000000" w:themeColor="text1"/>
          <w:sz w:val="24"/>
          <w:szCs w:val="24"/>
        </w:rPr>
        <w:t>;</w:t>
      </w:r>
    </w:p>
    <w:p w:rsidR="00B4032C" w:rsidRPr="00B4032C" w:rsidRDefault="00B4032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Providing a financial statement for each member group at all SBA Executive meetings and at member group meetings at intervals compliant with this policy</w:t>
      </w:r>
      <w:r w:rsidR="00635B39">
        <w:rPr>
          <w:rFonts w:cs="Arial"/>
          <w:color w:val="000000" w:themeColor="text1"/>
          <w:sz w:val="24"/>
          <w:szCs w:val="24"/>
        </w:rPr>
        <w:t>;</w:t>
      </w:r>
    </w:p>
    <w:p w:rsidR="00B4032C" w:rsidRDefault="00B4032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 xml:space="preserve">Promptly depositing </w:t>
      </w:r>
      <w:r w:rsidR="00635B39">
        <w:rPr>
          <w:rFonts w:cs="Arial"/>
          <w:color w:val="000000" w:themeColor="text1"/>
          <w:sz w:val="24"/>
          <w:szCs w:val="24"/>
        </w:rPr>
        <w:t>all monies</w:t>
      </w:r>
      <w:r>
        <w:rPr>
          <w:rFonts w:cs="Arial"/>
          <w:color w:val="000000" w:themeColor="text1"/>
          <w:sz w:val="24"/>
          <w:szCs w:val="24"/>
        </w:rPr>
        <w:t xml:space="preserve"> received by</w:t>
      </w:r>
      <w:r w:rsidR="00635B39">
        <w:rPr>
          <w:rFonts w:cs="Arial"/>
          <w:color w:val="000000" w:themeColor="text1"/>
          <w:sz w:val="24"/>
          <w:szCs w:val="24"/>
        </w:rPr>
        <w:t xml:space="preserve"> the </w:t>
      </w:r>
      <w:r>
        <w:rPr>
          <w:rFonts w:cs="Arial"/>
          <w:color w:val="000000" w:themeColor="text1"/>
          <w:sz w:val="24"/>
          <w:szCs w:val="24"/>
        </w:rPr>
        <w:t>SBA</w:t>
      </w:r>
      <w:r w:rsidR="00635B39">
        <w:rPr>
          <w:rFonts w:cs="Arial"/>
          <w:color w:val="000000" w:themeColor="text1"/>
          <w:sz w:val="24"/>
          <w:szCs w:val="24"/>
        </w:rPr>
        <w:t>;</w:t>
      </w:r>
    </w:p>
    <w:p w:rsidR="00B4032C" w:rsidRDefault="00B4032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Issuing petty cash as requested to member groups compliant with this policy</w:t>
      </w:r>
    </w:p>
    <w:p w:rsidR="00B4032C" w:rsidRDefault="00B4032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Maintaining the list of parties authorised to undertake financial transactions for all member groups</w:t>
      </w:r>
    </w:p>
    <w:p w:rsidR="00DA73A0" w:rsidRPr="00895E2B" w:rsidRDefault="00F5209D" w:rsidP="00494EA2">
      <w:pPr>
        <w:keepNext/>
        <w:spacing w:before="120" w:after="120" w:line="240" w:lineRule="auto"/>
        <w:rPr>
          <w:rFonts w:cs="Arial"/>
          <w:b/>
          <w:color w:val="000000" w:themeColor="text1"/>
          <w:sz w:val="24"/>
          <w:szCs w:val="24"/>
        </w:rPr>
      </w:pPr>
      <w:r w:rsidRPr="00895E2B">
        <w:rPr>
          <w:rFonts w:cs="Arial"/>
          <w:b/>
          <w:color w:val="000000" w:themeColor="text1"/>
          <w:sz w:val="24"/>
          <w:szCs w:val="24"/>
        </w:rPr>
        <w:t xml:space="preserve">All </w:t>
      </w:r>
      <w:r w:rsidR="00635B39">
        <w:rPr>
          <w:rFonts w:cs="Arial"/>
          <w:b/>
          <w:color w:val="000000" w:themeColor="text1"/>
          <w:sz w:val="24"/>
          <w:szCs w:val="24"/>
        </w:rPr>
        <w:t xml:space="preserve">SBA </w:t>
      </w:r>
      <w:r w:rsidRPr="00895E2B">
        <w:rPr>
          <w:rFonts w:cs="Arial"/>
          <w:b/>
          <w:color w:val="000000" w:themeColor="text1"/>
          <w:sz w:val="24"/>
          <w:szCs w:val="24"/>
        </w:rPr>
        <w:t>members</w:t>
      </w:r>
      <w:r w:rsidR="00635B39">
        <w:rPr>
          <w:rFonts w:cs="Arial"/>
          <w:b/>
          <w:color w:val="000000" w:themeColor="text1"/>
          <w:sz w:val="24"/>
          <w:szCs w:val="24"/>
        </w:rPr>
        <w:t>, and</w:t>
      </w:r>
      <w:r w:rsidR="00DA73A0" w:rsidRPr="00895E2B">
        <w:rPr>
          <w:rFonts w:cs="Arial"/>
          <w:b/>
          <w:color w:val="000000" w:themeColor="text1"/>
          <w:sz w:val="24"/>
          <w:szCs w:val="24"/>
        </w:rPr>
        <w:t xml:space="preserve"> </w:t>
      </w:r>
      <w:r w:rsidR="00635B39" w:rsidRPr="00895E2B">
        <w:rPr>
          <w:rFonts w:cs="Arial"/>
          <w:b/>
          <w:color w:val="000000" w:themeColor="text1"/>
          <w:sz w:val="24"/>
          <w:szCs w:val="24"/>
        </w:rPr>
        <w:t xml:space="preserve">staff, </w:t>
      </w:r>
      <w:r w:rsidR="00DA73A0" w:rsidRPr="00895E2B">
        <w:rPr>
          <w:rFonts w:cs="Arial"/>
          <w:b/>
          <w:color w:val="000000" w:themeColor="text1"/>
          <w:sz w:val="24"/>
          <w:szCs w:val="24"/>
        </w:rPr>
        <w:t>are responsible for:</w:t>
      </w:r>
    </w:p>
    <w:p w:rsidR="00DA73A0" w:rsidRDefault="00B4032C" w:rsidP="00494EA2">
      <w:pPr>
        <w:numPr>
          <w:ilvl w:val="0"/>
          <w:numId w:val="40"/>
        </w:numPr>
        <w:tabs>
          <w:tab w:val="clear" w:pos="1429"/>
          <w:tab w:val="left" w:pos="993"/>
        </w:tabs>
        <w:spacing w:before="120" w:after="120" w:line="240" w:lineRule="auto"/>
        <w:ind w:left="993" w:hanging="567"/>
        <w:rPr>
          <w:rFonts w:cs="Arial"/>
          <w:color w:val="000000" w:themeColor="text1"/>
          <w:sz w:val="24"/>
          <w:szCs w:val="24"/>
        </w:rPr>
      </w:pPr>
      <w:r>
        <w:rPr>
          <w:rFonts w:cs="Arial"/>
          <w:color w:val="000000" w:themeColor="text1"/>
          <w:sz w:val="24"/>
          <w:szCs w:val="24"/>
        </w:rPr>
        <w:t xml:space="preserve">Promptly forwarding all </w:t>
      </w:r>
      <w:r w:rsidR="00635B39">
        <w:rPr>
          <w:rFonts w:cs="Arial"/>
          <w:color w:val="000000" w:themeColor="text1"/>
          <w:sz w:val="24"/>
          <w:szCs w:val="24"/>
        </w:rPr>
        <w:t>monies</w:t>
      </w:r>
      <w:r>
        <w:rPr>
          <w:rFonts w:cs="Arial"/>
          <w:color w:val="000000" w:themeColor="text1"/>
          <w:sz w:val="24"/>
          <w:szCs w:val="24"/>
        </w:rPr>
        <w:t xml:space="preserve"> received to the </w:t>
      </w:r>
      <w:r w:rsidR="00DF7E67">
        <w:rPr>
          <w:color w:val="000000" w:themeColor="text1"/>
          <w:sz w:val="24"/>
          <w:szCs w:val="24"/>
        </w:rPr>
        <w:t>SBA Approved Person</w:t>
      </w:r>
      <w:r w:rsidR="00635B39" w:rsidRPr="00494EA2">
        <w:rPr>
          <w:rFonts w:cs="Arial"/>
          <w:color w:val="000000" w:themeColor="text1"/>
          <w:sz w:val="24"/>
          <w:szCs w:val="24"/>
        </w:rPr>
        <w:t>.</w:t>
      </w:r>
    </w:p>
    <w:sectPr w:rsidR="00DA73A0" w:rsidSect="007B6B25">
      <w:headerReference w:type="default" r:id="rId9"/>
      <w:footerReference w:type="default" r:id="rId10"/>
      <w:pgSz w:w="11900" w:h="16840"/>
      <w:pgMar w:top="1440" w:right="1440" w:bottom="1440" w:left="144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D8" w:rsidRDefault="008E31D8" w:rsidP="00721772">
      <w:pPr>
        <w:spacing w:line="240" w:lineRule="auto"/>
      </w:pPr>
      <w:r>
        <w:separator/>
      </w:r>
    </w:p>
  </w:endnote>
  <w:endnote w:type="continuationSeparator" w:id="0">
    <w:p w:rsidR="008E31D8" w:rsidRDefault="008E31D8" w:rsidP="00721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E0" w:rsidRPr="00721772" w:rsidRDefault="007B6B25" w:rsidP="00721772">
    <w:pPr>
      <w:pStyle w:val="Footer"/>
      <w:jc w:val="right"/>
      <w:rPr>
        <w:sz w:val="24"/>
        <w:szCs w:val="24"/>
      </w:rPr>
    </w:pPr>
    <w:r>
      <w:rPr>
        <w:sz w:val="24"/>
        <w:szCs w:val="24"/>
      </w:rPr>
      <w:t>SBA Financial Management Policy v1</w:t>
    </w:r>
    <w:r w:rsidR="00635B39" w:rsidRPr="007A50E4">
      <w:rPr>
        <w:sz w:val="24"/>
        <w:szCs w:val="24"/>
      </w:rPr>
      <w:ptab w:relativeTo="margin" w:alignment="center" w:leader="none"/>
    </w:r>
    <w:r w:rsidR="00635B39" w:rsidRPr="007A50E4">
      <w:rPr>
        <w:sz w:val="24"/>
        <w:szCs w:val="24"/>
      </w:rPr>
      <w:ptab w:relativeTo="margin" w:alignment="right" w:leader="none"/>
    </w:r>
    <w:r w:rsidR="00635B39">
      <w:rPr>
        <w:sz w:val="24"/>
        <w:szCs w:val="24"/>
      </w:rPr>
      <w:t>6 Novemb</w:t>
    </w:r>
    <w:r w:rsidR="00A8556A">
      <w:rPr>
        <w:sz w:val="24"/>
        <w:szCs w:val="24"/>
      </w:rPr>
      <w:t>er</w:t>
    </w:r>
    <w:r w:rsidR="00A731B1">
      <w:rPr>
        <w:sz w:val="24"/>
        <w:szCs w:val="2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D8" w:rsidRDefault="008E31D8" w:rsidP="00721772">
      <w:pPr>
        <w:spacing w:line="240" w:lineRule="auto"/>
      </w:pPr>
      <w:r>
        <w:separator/>
      </w:r>
    </w:p>
  </w:footnote>
  <w:footnote w:type="continuationSeparator" w:id="0">
    <w:p w:rsidR="008E31D8" w:rsidRDefault="008E31D8" w:rsidP="007217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E0" w:rsidRDefault="00A8556A">
    <w:pPr>
      <w:pStyle w:val="Header"/>
    </w:pPr>
    <w:r>
      <w:rPr>
        <w:noProof/>
        <w:lang w:val="en-AU" w:eastAsia="en-AU"/>
      </w:rPr>
      <mc:AlternateContent>
        <mc:Choice Requires="wps">
          <w:drawing>
            <wp:anchor distT="0" distB="0" distL="114300" distR="114300" simplePos="0" relativeHeight="251657216" behindDoc="0" locked="0" layoutInCell="1" allowOverlap="1" wp14:anchorId="0DF2FBCC" wp14:editId="3DB27B54">
              <wp:simplePos x="0" y="0"/>
              <wp:positionH relativeFrom="column">
                <wp:posOffset>374650</wp:posOffset>
              </wp:positionH>
              <wp:positionV relativeFrom="paragraph">
                <wp:posOffset>-189230</wp:posOffset>
              </wp:positionV>
              <wp:extent cx="5765800" cy="962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6E0" w:rsidRDefault="002776E0" w:rsidP="00895E2B">
                          <w:pPr>
                            <w:jc w:val="right"/>
                            <w:rPr>
                              <w:b/>
                              <w:color w:val="FFFFFF" w:themeColor="background1"/>
                              <w:sz w:val="52"/>
                              <w:szCs w:val="52"/>
                            </w:rPr>
                          </w:pPr>
                          <w:r>
                            <w:rPr>
                              <w:b/>
                              <w:color w:val="FFFFFF" w:themeColor="background1"/>
                              <w:sz w:val="52"/>
                              <w:szCs w:val="52"/>
                            </w:rPr>
                            <w:t xml:space="preserve">Mount </w:t>
                          </w:r>
                          <w:r w:rsidR="004578D4">
                            <w:rPr>
                              <w:b/>
                              <w:color w:val="FFFFFF" w:themeColor="background1"/>
                              <w:sz w:val="52"/>
                              <w:szCs w:val="52"/>
                            </w:rPr>
                            <w:tab/>
                          </w:r>
                          <w:r w:rsidR="004578D4">
                            <w:rPr>
                              <w:b/>
                              <w:color w:val="FFFFFF" w:themeColor="background1"/>
                              <w:sz w:val="52"/>
                              <w:szCs w:val="52"/>
                            </w:rPr>
                            <w:tab/>
                          </w:r>
                          <w:r w:rsidR="004578D4">
                            <w:rPr>
                              <w:b/>
                              <w:color w:val="FFFFFF" w:themeColor="background1"/>
                              <w:sz w:val="52"/>
                              <w:szCs w:val="52"/>
                            </w:rPr>
                            <w:tab/>
                          </w:r>
                          <w:r w:rsidR="00515EBF">
                            <w:rPr>
                              <w:b/>
                              <w:sz w:val="24"/>
                              <w:szCs w:val="52"/>
                            </w:rPr>
                            <w:t>Financial Management</w:t>
                          </w:r>
                          <w:r w:rsidR="00B82143">
                            <w:rPr>
                              <w:b/>
                              <w:sz w:val="24"/>
                              <w:szCs w:val="52"/>
                            </w:rPr>
                            <w:t xml:space="preserve"> Policy</w:t>
                          </w:r>
                        </w:p>
                        <w:p w:rsidR="002776E0" w:rsidRDefault="002776E0" w:rsidP="00721772">
                          <w:pPr>
                            <w:rPr>
                              <w:b/>
                              <w:color w:val="FFFFFF" w:themeColor="background1"/>
                              <w:sz w:val="52"/>
                              <w:szCs w:val="52"/>
                            </w:rPr>
                          </w:pPr>
                          <w:r>
                            <w:rPr>
                              <w:b/>
                              <w:color w:val="FFFFFF" w:themeColor="background1"/>
                              <w:sz w:val="52"/>
                              <w:szCs w:val="52"/>
                            </w:rPr>
                            <w:t>Work Health &amp; Safety Manual</w:t>
                          </w:r>
                        </w:p>
                        <w:p w:rsidR="002776E0" w:rsidRPr="001E79E2" w:rsidRDefault="002776E0" w:rsidP="00721772">
                          <w:pPr>
                            <w:rPr>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5pt;margin-top:-14.9pt;width:454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" filled="f" stroked="f" strokeweight=".5pt">
              <v:path arrowok="t"/>
              <v:textbox>
                <w:txbxContent>
                  <w:p w:rsidR="002776E0" w:rsidRDefault="002776E0" w:rsidP="00895E2B">
                    <w:pPr>
                      <w:jc w:val="right"/>
                      <w:rPr>
                        <w:b/>
                        <w:color w:val="FFFFFF" w:themeColor="background1"/>
                        <w:sz w:val="52"/>
                        <w:szCs w:val="52"/>
                      </w:rPr>
                    </w:pPr>
                    <w:r>
                      <w:rPr>
                        <w:b/>
                        <w:color w:val="FFFFFF" w:themeColor="background1"/>
                        <w:sz w:val="52"/>
                        <w:szCs w:val="52"/>
                      </w:rPr>
                      <w:t xml:space="preserve">Mount </w:t>
                    </w:r>
                    <w:r w:rsidR="004578D4">
                      <w:rPr>
                        <w:b/>
                        <w:color w:val="FFFFFF" w:themeColor="background1"/>
                        <w:sz w:val="52"/>
                        <w:szCs w:val="52"/>
                      </w:rPr>
                      <w:tab/>
                    </w:r>
                    <w:r w:rsidR="004578D4">
                      <w:rPr>
                        <w:b/>
                        <w:color w:val="FFFFFF" w:themeColor="background1"/>
                        <w:sz w:val="52"/>
                        <w:szCs w:val="52"/>
                      </w:rPr>
                      <w:tab/>
                    </w:r>
                    <w:r w:rsidR="004578D4">
                      <w:rPr>
                        <w:b/>
                        <w:color w:val="FFFFFF" w:themeColor="background1"/>
                        <w:sz w:val="52"/>
                        <w:szCs w:val="52"/>
                      </w:rPr>
                      <w:tab/>
                    </w:r>
                    <w:r w:rsidR="00515EBF">
                      <w:rPr>
                        <w:b/>
                        <w:sz w:val="24"/>
                        <w:szCs w:val="52"/>
                      </w:rPr>
                      <w:t>Financial Management</w:t>
                    </w:r>
                    <w:r w:rsidR="00B82143">
                      <w:rPr>
                        <w:b/>
                        <w:sz w:val="24"/>
                        <w:szCs w:val="52"/>
                      </w:rPr>
                      <w:t xml:space="preserve"> Policy</w:t>
                    </w:r>
                  </w:p>
                  <w:p w:rsidR="002776E0" w:rsidRDefault="002776E0" w:rsidP="00721772">
                    <w:pPr>
                      <w:rPr>
                        <w:b/>
                        <w:color w:val="FFFFFF" w:themeColor="background1"/>
                        <w:sz w:val="52"/>
                        <w:szCs w:val="52"/>
                      </w:rPr>
                    </w:pPr>
                    <w:r>
                      <w:rPr>
                        <w:b/>
                        <w:color w:val="FFFFFF" w:themeColor="background1"/>
                        <w:sz w:val="52"/>
                        <w:szCs w:val="52"/>
                      </w:rPr>
                      <w:t>Work Health &amp; Safety Manual</w:t>
                    </w:r>
                  </w:p>
                  <w:p w:rsidR="002776E0" w:rsidRPr="001E79E2" w:rsidRDefault="002776E0" w:rsidP="00721772">
                    <w:pPr>
                      <w:rPr>
                        <w:b/>
                        <w:color w:val="FFFFFF" w:themeColor="background1"/>
                        <w:sz w:val="52"/>
                        <w:szCs w:val="52"/>
                      </w:rPr>
                    </w:pPr>
                  </w:p>
                </w:txbxContent>
              </v:textbox>
            </v:shape>
          </w:pict>
        </mc:Fallback>
      </mc:AlternateContent>
    </w:r>
    <w:r w:rsidR="004578D4">
      <w:rPr>
        <w:noProof/>
        <w:lang w:val="en-AU" w:eastAsia="en-AU"/>
      </w:rPr>
      <w:drawing>
        <wp:anchor distT="0" distB="0" distL="114300" distR="114300" simplePos="0" relativeHeight="251660288" behindDoc="1" locked="0" layoutInCell="1" allowOverlap="1" wp14:anchorId="03322487" wp14:editId="35B00ECF">
          <wp:simplePos x="0" y="0"/>
          <wp:positionH relativeFrom="margin">
            <wp:align>left</wp:align>
          </wp:positionH>
          <wp:positionV relativeFrom="paragraph">
            <wp:posOffset>-195580</wp:posOffset>
          </wp:positionV>
          <wp:extent cx="2476500" cy="553720"/>
          <wp:effectExtent l="0" t="0" r="0" b="0"/>
          <wp:wrapTight wrapText="bothSides">
            <wp:wrapPolygon edited="0">
              <wp:start x="11298" y="0"/>
              <wp:lineTo x="0" y="1486"/>
              <wp:lineTo x="0" y="14119"/>
              <wp:lineTo x="9803" y="17092"/>
              <wp:lineTo x="15286" y="18578"/>
              <wp:lineTo x="19108" y="18578"/>
              <wp:lineTo x="21434" y="17092"/>
              <wp:lineTo x="21434" y="11890"/>
              <wp:lineTo x="20769" y="9661"/>
              <wp:lineTo x="18775" y="6688"/>
              <wp:lineTo x="12794" y="0"/>
              <wp:lineTo x="112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A-Logo-2016-800.png"/>
                  <pic:cNvPicPr/>
                </pic:nvPicPr>
                <pic:blipFill>
                  <a:blip r:embed="rId1">
                    <a:extLst>
                      <a:ext uri="{28A0092B-C50C-407E-A947-70E740481C1C}">
                        <a14:useLocalDpi xmlns:a14="http://schemas.microsoft.com/office/drawing/2010/main" val="0"/>
                      </a:ext>
                    </a:extLst>
                  </a:blip>
                  <a:stretch>
                    <a:fillRect/>
                  </a:stretch>
                </pic:blipFill>
                <pic:spPr>
                  <a:xfrm>
                    <a:off x="0" y="0"/>
                    <a:ext cx="2476500" cy="553720"/>
                  </a:xfrm>
                  <a:prstGeom prst="rect">
                    <a:avLst/>
                  </a:prstGeom>
                </pic:spPr>
              </pic:pic>
            </a:graphicData>
          </a:graphic>
          <wp14:sizeRelH relativeFrom="margin">
            <wp14:pctWidth>0</wp14:pctWidth>
          </wp14:sizeRelH>
          <wp14:sizeRelV relativeFrom="margin">
            <wp14:pctHeight>0</wp14:pctHeight>
          </wp14:sizeRelV>
        </wp:anchor>
      </w:drawing>
    </w:r>
    <w:r w:rsidR="002776E0">
      <w:rPr>
        <w:noProof/>
        <w:lang w:val="en-AU" w:eastAsia="en-AU"/>
      </w:rPr>
      <mc:AlternateContent>
        <mc:Choice Requires="wps">
          <w:drawing>
            <wp:anchor distT="0" distB="0" distL="114299" distR="114299" simplePos="0" relativeHeight="251658240" behindDoc="0" locked="0" layoutInCell="1" allowOverlap="1" wp14:anchorId="3E34E4C8" wp14:editId="0E39A560">
              <wp:simplePos x="0" y="0"/>
              <wp:positionH relativeFrom="column">
                <wp:posOffset>-5716</wp:posOffset>
              </wp:positionH>
              <wp:positionV relativeFrom="paragraph">
                <wp:posOffset>-457200</wp:posOffset>
              </wp:positionV>
              <wp:extent cx="0" cy="1080135"/>
              <wp:effectExtent l="0" t="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013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DBA969" id="Straight Connector 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pt,-36pt" to="-.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" strokecolor="white [3212]" strokeweight="2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EC"/>
    <w:multiLevelType w:val="hybridMultilevel"/>
    <w:tmpl w:val="48D4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F3102D"/>
    <w:multiLevelType w:val="hybridMultilevel"/>
    <w:tmpl w:val="A2E497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9A40BF8"/>
    <w:multiLevelType w:val="hybridMultilevel"/>
    <w:tmpl w:val="AC58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1E7963"/>
    <w:multiLevelType w:val="hybridMultilevel"/>
    <w:tmpl w:val="332EB4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113C649A"/>
    <w:multiLevelType w:val="multilevel"/>
    <w:tmpl w:val="867CD610"/>
    <w:lvl w:ilvl="0">
      <w:start w:val="9"/>
      <w:numFmt w:val="decimal"/>
      <w:lvlText w:val="%1."/>
      <w:lvlJc w:val="left"/>
      <w:pPr>
        <w:tabs>
          <w:tab w:val="left" w:pos="288"/>
        </w:tabs>
        <w:ind w:left="720"/>
      </w:pPr>
      <w:rPr>
        <w:rFonts w:ascii="Arial" w:eastAsia="Arial" w:hAnsi="Arial"/>
        <w:strike w:val="0"/>
        <w:color w:val="282828"/>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03D6D"/>
    <w:multiLevelType w:val="hybridMultilevel"/>
    <w:tmpl w:val="606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35D7EBA"/>
    <w:multiLevelType w:val="hybridMultilevel"/>
    <w:tmpl w:val="089E1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946A2"/>
    <w:multiLevelType w:val="hybridMultilevel"/>
    <w:tmpl w:val="F1A018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17BF2CC6"/>
    <w:multiLevelType w:val="hybridMultilevel"/>
    <w:tmpl w:val="D69A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3A09D5"/>
    <w:multiLevelType w:val="hybridMultilevel"/>
    <w:tmpl w:val="A316E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B70D2"/>
    <w:multiLevelType w:val="hybridMultilevel"/>
    <w:tmpl w:val="E822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31701"/>
    <w:multiLevelType w:val="multilevel"/>
    <w:tmpl w:val="907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393"/>
    <w:multiLevelType w:val="multilevel"/>
    <w:tmpl w:val="596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210F6"/>
    <w:multiLevelType w:val="multilevel"/>
    <w:tmpl w:val="E418E76E"/>
    <w:lvl w:ilvl="0">
      <w:start w:val="1"/>
      <w:numFmt w:val="decimal"/>
      <w:lvlText w:val="%1."/>
      <w:lvlJc w:val="left"/>
      <w:pPr>
        <w:tabs>
          <w:tab w:val="left" w:pos="288"/>
        </w:tabs>
        <w:ind w:left="720"/>
      </w:pPr>
      <w:rPr>
        <w:rFonts w:ascii="Arial" w:eastAsia="Arial" w:hAnsi="Arial"/>
        <w:strike w:val="0"/>
        <w:color w:val="2B2B2B"/>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723F6"/>
    <w:multiLevelType w:val="hybridMultilevel"/>
    <w:tmpl w:val="436C1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5E4958"/>
    <w:multiLevelType w:val="multilevel"/>
    <w:tmpl w:val="024EC4C0"/>
    <w:lvl w:ilvl="0">
      <w:start w:val="1"/>
      <w:numFmt w:val="bullet"/>
      <w:lvlText w:val="·"/>
      <w:lvlJc w:val="left"/>
      <w:pPr>
        <w:tabs>
          <w:tab w:val="left" w:pos="360"/>
        </w:tabs>
        <w:ind w:left="720"/>
      </w:pPr>
      <w:rPr>
        <w:rFonts w:ascii="Symbol" w:eastAsia="Symbol" w:hAnsi="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AA0003"/>
    <w:multiLevelType w:val="multilevel"/>
    <w:tmpl w:val="4790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538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6A56F3"/>
    <w:multiLevelType w:val="multilevel"/>
    <w:tmpl w:val="F3CEC81C"/>
    <w:lvl w:ilvl="0">
      <w:start w:val="1"/>
      <w:numFmt w:val="bullet"/>
      <w:lvlText w:val="·"/>
      <w:lvlJc w:val="left"/>
      <w:pPr>
        <w:tabs>
          <w:tab w:val="left" w:pos="288"/>
        </w:tabs>
        <w:ind w:left="720"/>
      </w:pPr>
      <w:rPr>
        <w:rFonts w:ascii="Symbol" w:eastAsia="Symbol" w:hAnsi="Symbol"/>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4439CE"/>
    <w:multiLevelType w:val="singleLevel"/>
    <w:tmpl w:val="0C09000F"/>
    <w:lvl w:ilvl="0">
      <w:start w:val="1"/>
      <w:numFmt w:val="decimal"/>
      <w:lvlText w:val="%1."/>
      <w:lvlJc w:val="left"/>
      <w:pPr>
        <w:tabs>
          <w:tab w:val="num" w:pos="360"/>
        </w:tabs>
        <w:ind w:left="360" w:hanging="360"/>
      </w:pPr>
    </w:lvl>
  </w:abstractNum>
  <w:abstractNum w:abstractNumId="20">
    <w:nsid w:val="3D925950"/>
    <w:multiLevelType w:val="multilevel"/>
    <w:tmpl w:val="15D61DD0"/>
    <w:lvl w:ilvl="0">
      <w:start w:val="1"/>
      <w:numFmt w:val="bullet"/>
      <w:lvlText w:val="·"/>
      <w:lvlJc w:val="left"/>
      <w:pPr>
        <w:tabs>
          <w:tab w:val="left" w:pos="288"/>
        </w:tabs>
        <w:ind w:left="720"/>
      </w:pPr>
      <w:rPr>
        <w:rFonts w:ascii="Symbol" w:eastAsia="Symbol" w:hAnsi="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2A23EC"/>
    <w:multiLevelType w:val="hybridMultilevel"/>
    <w:tmpl w:val="C00C2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E3253A1"/>
    <w:multiLevelType w:val="multilevel"/>
    <w:tmpl w:val="3FE49F98"/>
    <w:lvl w:ilvl="0">
      <w:start w:val="1"/>
      <w:numFmt w:val="decimal"/>
      <w:lvlText w:val="%1."/>
      <w:lvlJc w:val="left"/>
      <w:pPr>
        <w:tabs>
          <w:tab w:val="left" w:pos="288"/>
        </w:tabs>
        <w:ind w:left="720"/>
      </w:pPr>
      <w:rPr>
        <w:rFonts w:ascii="Arial" w:eastAsia="Arial" w:hAnsi="Arial"/>
        <w:strike w:val="0"/>
        <w:color w:val="2A2A2A"/>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53366E"/>
    <w:multiLevelType w:val="hybridMultilevel"/>
    <w:tmpl w:val="A818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403079"/>
    <w:multiLevelType w:val="hybridMultilevel"/>
    <w:tmpl w:val="A8CC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83785D"/>
    <w:multiLevelType w:val="multilevel"/>
    <w:tmpl w:val="D22A50F6"/>
    <w:lvl w:ilvl="0">
      <w:start w:val="7"/>
      <w:numFmt w:val="decimal"/>
      <w:lvlText w:val="%1."/>
      <w:lvlJc w:val="left"/>
      <w:pPr>
        <w:tabs>
          <w:tab w:val="left" w:pos="288"/>
        </w:tabs>
        <w:ind w:left="720"/>
      </w:pPr>
      <w:rPr>
        <w:rFonts w:ascii="Arial" w:eastAsia="Arial" w:hAnsi="Arial"/>
        <w:strike w:val="0"/>
        <w:color w:val="2A2A2A"/>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2F114D"/>
    <w:multiLevelType w:val="hybridMultilevel"/>
    <w:tmpl w:val="D710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5C5528"/>
    <w:multiLevelType w:val="hybridMultilevel"/>
    <w:tmpl w:val="2B0A65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A116ED"/>
    <w:multiLevelType w:val="hybridMultilevel"/>
    <w:tmpl w:val="5F1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35297D"/>
    <w:multiLevelType w:val="hybridMultilevel"/>
    <w:tmpl w:val="A8F2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9C6E3F"/>
    <w:multiLevelType w:val="hybridMultilevel"/>
    <w:tmpl w:val="7A2C79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0904B5"/>
    <w:multiLevelType w:val="multilevel"/>
    <w:tmpl w:val="15D61DD0"/>
    <w:lvl w:ilvl="0">
      <w:start w:val="1"/>
      <w:numFmt w:val="bullet"/>
      <w:lvlText w:val="·"/>
      <w:lvlJc w:val="left"/>
      <w:pPr>
        <w:tabs>
          <w:tab w:val="left" w:pos="288"/>
        </w:tabs>
        <w:ind w:left="720"/>
      </w:pPr>
      <w:rPr>
        <w:rFonts w:ascii="Symbol" w:eastAsia="Symbol" w:hAnsi="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745EBA"/>
    <w:multiLevelType w:val="hybridMultilevel"/>
    <w:tmpl w:val="969687A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508C5B65"/>
    <w:multiLevelType w:val="hybridMultilevel"/>
    <w:tmpl w:val="EE3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051A5"/>
    <w:multiLevelType w:val="multilevel"/>
    <w:tmpl w:val="EA428076"/>
    <w:lvl w:ilvl="0">
      <w:start w:val="1"/>
      <w:numFmt w:val="decimal"/>
      <w:lvlText w:val="%1."/>
      <w:lvlJc w:val="left"/>
      <w:pPr>
        <w:tabs>
          <w:tab w:val="left" w:pos="288"/>
        </w:tabs>
        <w:ind w:left="720"/>
      </w:pPr>
      <w:rPr>
        <w:rFonts w:ascii="Arial" w:eastAsia="Arial" w:hAnsi="Arial"/>
        <w:strike w:val="0"/>
        <w:color w:val="2C2C2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AE0867"/>
    <w:multiLevelType w:val="hybridMultilevel"/>
    <w:tmpl w:val="3672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5EB5495"/>
    <w:multiLevelType w:val="multilevel"/>
    <w:tmpl w:val="2138DF84"/>
    <w:lvl w:ilvl="0">
      <w:start w:val="1"/>
      <w:numFmt w:val="decimal"/>
      <w:lvlText w:val="(%1)"/>
      <w:lvlJc w:val="left"/>
      <w:pPr>
        <w:tabs>
          <w:tab w:val="left" w:pos="36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F3232"/>
    <w:multiLevelType w:val="hybridMultilevel"/>
    <w:tmpl w:val="D85A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94567D8"/>
    <w:multiLevelType w:val="hybridMultilevel"/>
    <w:tmpl w:val="234A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2">
    <w:nsid w:val="5DD3243B"/>
    <w:multiLevelType w:val="hybridMultilevel"/>
    <w:tmpl w:val="44562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F785875"/>
    <w:multiLevelType w:val="hybridMultilevel"/>
    <w:tmpl w:val="85E8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B17A76"/>
    <w:multiLevelType w:val="hybridMultilevel"/>
    <w:tmpl w:val="9F920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64961925"/>
    <w:multiLevelType w:val="multilevel"/>
    <w:tmpl w:val="15D61DD0"/>
    <w:lvl w:ilvl="0">
      <w:start w:val="1"/>
      <w:numFmt w:val="bullet"/>
      <w:lvlText w:val="·"/>
      <w:lvlJc w:val="left"/>
      <w:pPr>
        <w:tabs>
          <w:tab w:val="left" w:pos="288"/>
        </w:tabs>
        <w:ind w:left="720"/>
      </w:pPr>
      <w:rPr>
        <w:rFonts w:ascii="Symbol" w:eastAsia="Symbol" w:hAnsi="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8A263E"/>
    <w:multiLevelType w:val="hybridMultilevel"/>
    <w:tmpl w:val="80801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6786530D"/>
    <w:multiLevelType w:val="hybridMultilevel"/>
    <w:tmpl w:val="BC0496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69FF2028"/>
    <w:multiLevelType w:val="multilevel"/>
    <w:tmpl w:val="9A149FE4"/>
    <w:lvl w:ilvl="0">
      <w:start w:val="1"/>
      <w:numFmt w:val="decimal"/>
      <w:lvlText w:val="%1."/>
      <w:lvlJc w:val="left"/>
      <w:pPr>
        <w:tabs>
          <w:tab w:val="left" w:pos="288"/>
        </w:tabs>
        <w:ind w:left="720"/>
      </w:pPr>
      <w:rPr>
        <w:rFonts w:ascii="Arial" w:eastAsia="Arial" w:hAnsi="Arial"/>
        <w:strike w:val="0"/>
        <w:color w:val="252525"/>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F962CB9"/>
    <w:multiLevelType w:val="hybridMultilevel"/>
    <w:tmpl w:val="F3A6A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nsid w:val="701405A0"/>
    <w:multiLevelType w:val="multilevel"/>
    <w:tmpl w:val="14C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90589B"/>
    <w:multiLevelType w:val="hybridMultilevel"/>
    <w:tmpl w:val="EAE84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4E6A12"/>
    <w:multiLevelType w:val="hybridMultilevel"/>
    <w:tmpl w:val="90B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8EE0DD0"/>
    <w:multiLevelType w:val="hybridMultilevel"/>
    <w:tmpl w:val="3A90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B45F7A"/>
    <w:multiLevelType w:val="hybridMultilevel"/>
    <w:tmpl w:val="A6C0864C"/>
    <w:lvl w:ilvl="0" w:tplc="0F3CF22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nsid w:val="7F117119"/>
    <w:multiLevelType w:val="multilevel"/>
    <w:tmpl w:val="411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541224"/>
    <w:multiLevelType w:val="hybridMultilevel"/>
    <w:tmpl w:val="6A84D142"/>
    <w:lvl w:ilvl="0" w:tplc="04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9"/>
  </w:num>
  <w:num w:numId="2">
    <w:abstractNumId w:val="55"/>
  </w:num>
  <w:num w:numId="3">
    <w:abstractNumId w:val="24"/>
  </w:num>
  <w:num w:numId="4">
    <w:abstractNumId w:val="8"/>
  </w:num>
  <w:num w:numId="5">
    <w:abstractNumId w:val="53"/>
  </w:num>
  <w:num w:numId="6">
    <w:abstractNumId w:val="39"/>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46"/>
  </w:num>
  <w:num w:numId="10">
    <w:abstractNumId w:val="5"/>
  </w:num>
  <w:num w:numId="11">
    <w:abstractNumId w:val="0"/>
  </w:num>
  <w:num w:numId="12">
    <w:abstractNumId w:val="6"/>
  </w:num>
  <w:num w:numId="13">
    <w:abstractNumId w:val="40"/>
  </w:num>
  <w:num w:numId="14">
    <w:abstractNumId w:val="35"/>
  </w:num>
  <w:num w:numId="15">
    <w:abstractNumId w:val="37"/>
  </w:num>
  <w:num w:numId="16">
    <w:abstractNumId w:val="49"/>
  </w:num>
  <w:num w:numId="17">
    <w:abstractNumId w:val="19"/>
  </w:num>
  <w:num w:numId="18">
    <w:abstractNumId w:val="49"/>
  </w:num>
  <w:num w:numId="19">
    <w:abstractNumId w:val="56"/>
  </w:num>
  <w:num w:numId="20">
    <w:abstractNumId w:val="14"/>
  </w:num>
  <w:num w:numId="21">
    <w:abstractNumId w:val="23"/>
  </w:num>
  <w:num w:numId="22">
    <w:abstractNumId w:val="39"/>
  </w:num>
  <w:num w:numId="23">
    <w:abstractNumId w:val="54"/>
  </w:num>
  <w:num w:numId="24">
    <w:abstractNumId w:val="18"/>
  </w:num>
  <w:num w:numId="25">
    <w:abstractNumId w:val="10"/>
  </w:num>
  <w:num w:numId="26">
    <w:abstractNumId w:val="20"/>
  </w:num>
  <w:num w:numId="27">
    <w:abstractNumId w:val="33"/>
  </w:num>
  <w:num w:numId="28">
    <w:abstractNumId w:val="45"/>
  </w:num>
  <w:num w:numId="29">
    <w:abstractNumId w:val="31"/>
  </w:num>
  <w:num w:numId="30">
    <w:abstractNumId w:val="15"/>
  </w:num>
  <w:num w:numId="31">
    <w:abstractNumId w:val="48"/>
  </w:num>
  <w:num w:numId="32">
    <w:abstractNumId w:val="25"/>
  </w:num>
  <w:num w:numId="33">
    <w:abstractNumId w:val="22"/>
  </w:num>
  <w:num w:numId="34">
    <w:abstractNumId w:val="4"/>
  </w:num>
  <w:num w:numId="35">
    <w:abstractNumId w:val="34"/>
  </w:num>
  <w:num w:numId="36">
    <w:abstractNumId w:val="36"/>
  </w:num>
  <w:num w:numId="37">
    <w:abstractNumId w:val="13"/>
  </w:num>
  <w:num w:numId="38">
    <w:abstractNumId w:val="28"/>
  </w:num>
  <w:num w:numId="39">
    <w:abstractNumId w:val="41"/>
  </w:num>
  <w:num w:numId="40">
    <w:abstractNumId w:val="32"/>
  </w:num>
  <w:num w:numId="41">
    <w:abstractNumId w:val="12"/>
  </w:num>
  <w:num w:numId="42">
    <w:abstractNumId w:val="51"/>
  </w:num>
  <w:num w:numId="43">
    <w:abstractNumId w:val="16"/>
  </w:num>
  <w:num w:numId="44">
    <w:abstractNumId w:val="58"/>
  </w:num>
  <w:num w:numId="45">
    <w:abstractNumId w:val="11"/>
  </w:num>
  <w:num w:numId="46">
    <w:abstractNumId w:val="42"/>
  </w:num>
  <w:num w:numId="47">
    <w:abstractNumId w:val="17"/>
  </w:num>
  <w:num w:numId="48">
    <w:abstractNumId w:val="28"/>
  </w:num>
  <w:num w:numId="49">
    <w:abstractNumId w:val="38"/>
  </w:num>
  <w:num w:numId="50">
    <w:abstractNumId w:val="27"/>
  </w:num>
  <w:num w:numId="51">
    <w:abstractNumId w:val="52"/>
  </w:num>
  <w:num w:numId="52">
    <w:abstractNumId w:val="26"/>
  </w:num>
  <w:num w:numId="53">
    <w:abstractNumId w:val="21"/>
  </w:num>
  <w:num w:numId="54">
    <w:abstractNumId w:val="47"/>
  </w:num>
  <w:num w:numId="55">
    <w:abstractNumId w:val="3"/>
  </w:num>
  <w:num w:numId="56">
    <w:abstractNumId w:val="59"/>
  </w:num>
  <w:num w:numId="57">
    <w:abstractNumId w:val="1"/>
  </w:num>
  <w:num w:numId="58">
    <w:abstractNumId w:val="44"/>
  </w:num>
  <w:num w:numId="59">
    <w:abstractNumId w:val="9"/>
  </w:num>
  <w:num w:numId="60">
    <w:abstractNumId w:val="43"/>
  </w:num>
  <w:num w:numId="61">
    <w:abstractNumId w:val="7"/>
  </w:num>
  <w:num w:numId="62">
    <w:abstractNumId w:val="30"/>
  </w:num>
  <w:num w:numId="63">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72"/>
    <w:rsid w:val="00003253"/>
    <w:rsid w:val="000339AB"/>
    <w:rsid w:val="00052670"/>
    <w:rsid w:val="00054CBF"/>
    <w:rsid w:val="000900B5"/>
    <w:rsid w:val="000A653C"/>
    <w:rsid w:val="000A6631"/>
    <w:rsid w:val="000E02DD"/>
    <w:rsid w:val="000E59DA"/>
    <w:rsid w:val="00150EC5"/>
    <w:rsid w:val="00151023"/>
    <w:rsid w:val="00177820"/>
    <w:rsid w:val="0019353F"/>
    <w:rsid w:val="00197167"/>
    <w:rsid w:val="001B0956"/>
    <w:rsid w:val="001B36D1"/>
    <w:rsid w:val="001D5568"/>
    <w:rsid w:val="00210D0B"/>
    <w:rsid w:val="00227E16"/>
    <w:rsid w:val="00270732"/>
    <w:rsid w:val="00271517"/>
    <w:rsid w:val="00272FA5"/>
    <w:rsid w:val="002776E0"/>
    <w:rsid w:val="002A601B"/>
    <w:rsid w:val="002B6F33"/>
    <w:rsid w:val="002C0F3F"/>
    <w:rsid w:val="002C665F"/>
    <w:rsid w:val="003025F9"/>
    <w:rsid w:val="00302F65"/>
    <w:rsid w:val="00312642"/>
    <w:rsid w:val="00321762"/>
    <w:rsid w:val="003312B5"/>
    <w:rsid w:val="003760C1"/>
    <w:rsid w:val="003C46BD"/>
    <w:rsid w:val="003C5ABA"/>
    <w:rsid w:val="003E7D3E"/>
    <w:rsid w:val="003F1AC9"/>
    <w:rsid w:val="003F64E9"/>
    <w:rsid w:val="004006F2"/>
    <w:rsid w:val="00413DDB"/>
    <w:rsid w:val="004578D4"/>
    <w:rsid w:val="00494EA2"/>
    <w:rsid w:val="004964CB"/>
    <w:rsid w:val="00515EBF"/>
    <w:rsid w:val="00532E21"/>
    <w:rsid w:val="00542867"/>
    <w:rsid w:val="00567368"/>
    <w:rsid w:val="00574822"/>
    <w:rsid w:val="0059482C"/>
    <w:rsid w:val="005A213D"/>
    <w:rsid w:val="005C2126"/>
    <w:rsid w:val="00600A75"/>
    <w:rsid w:val="00603A87"/>
    <w:rsid w:val="00635B39"/>
    <w:rsid w:val="00655B30"/>
    <w:rsid w:val="00662E7D"/>
    <w:rsid w:val="00680D60"/>
    <w:rsid w:val="006B4877"/>
    <w:rsid w:val="006C0F26"/>
    <w:rsid w:val="006E2B3B"/>
    <w:rsid w:val="007211C5"/>
    <w:rsid w:val="00721772"/>
    <w:rsid w:val="00740B48"/>
    <w:rsid w:val="00751DC0"/>
    <w:rsid w:val="00755E6A"/>
    <w:rsid w:val="0078072B"/>
    <w:rsid w:val="007A50E4"/>
    <w:rsid w:val="007B6B25"/>
    <w:rsid w:val="007D35AE"/>
    <w:rsid w:val="007E0DFA"/>
    <w:rsid w:val="00823DAC"/>
    <w:rsid w:val="00827782"/>
    <w:rsid w:val="008655EE"/>
    <w:rsid w:val="00895E2B"/>
    <w:rsid w:val="008A5199"/>
    <w:rsid w:val="008A5C3E"/>
    <w:rsid w:val="008E05AE"/>
    <w:rsid w:val="008E31D8"/>
    <w:rsid w:val="008F164C"/>
    <w:rsid w:val="00925AD3"/>
    <w:rsid w:val="009346DA"/>
    <w:rsid w:val="00970CB7"/>
    <w:rsid w:val="00971AD3"/>
    <w:rsid w:val="00992486"/>
    <w:rsid w:val="009B2CC4"/>
    <w:rsid w:val="009E11CC"/>
    <w:rsid w:val="009F2313"/>
    <w:rsid w:val="00A0709F"/>
    <w:rsid w:val="00A11A14"/>
    <w:rsid w:val="00A21ADE"/>
    <w:rsid w:val="00A55A4D"/>
    <w:rsid w:val="00A57511"/>
    <w:rsid w:val="00A731B1"/>
    <w:rsid w:val="00A8556A"/>
    <w:rsid w:val="00AB7899"/>
    <w:rsid w:val="00AD405A"/>
    <w:rsid w:val="00AF34F4"/>
    <w:rsid w:val="00B04709"/>
    <w:rsid w:val="00B313C7"/>
    <w:rsid w:val="00B4032C"/>
    <w:rsid w:val="00B43A45"/>
    <w:rsid w:val="00B4585B"/>
    <w:rsid w:val="00B528FE"/>
    <w:rsid w:val="00B77164"/>
    <w:rsid w:val="00B82143"/>
    <w:rsid w:val="00BB6308"/>
    <w:rsid w:val="00BB6B4B"/>
    <w:rsid w:val="00BC125E"/>
    <w:rsid w:val="00BF5ECF"/>
    <w:rsid w:val="00C00CC4"/>
    <w:rsid w:val="00C04418"/>
    <w:rsid w:val="00C23A6D"/>
    <w:rsid w:val="00C33FC7"/>
    <w:rsid w:val="00C412F9"/>
    <w:rsid w:val="00C566DA"/>
    <w:rsid w:val="00C76A04"/>
    <w:rsid w:val="00C90CEB"/>
    <w:rsid w:val="00CC1C42"/>
    <w:rsid w:val="00CC4A2F"/>
    <w:rsid w:val="00CC57B9"/>
    <w:rsid w:val="00CD0F05"/>
    <w:rsid w:val="00CE0CD3"/>
    <w:rsid w:val="00CF578F"/>
    <w:rsid w:val="00D13D9B"/>
    <w:rsid w:val="00D16094"/>
    <w:rsid w:val="00D37E8E"/>
    <w:rsid w:val="00D4564C"/>
    <w:rsid w:val="00D610F8"/>
    <w:rsid w:val="00D92F37"/>
    <w:rsid w:val="00DA0CFE"/>
    <w:rsid w:val="00DA73A0"/>
    <w:rsid w:val="00DC4B19"/>
    <w:rsid w:val="00DE7C95"/>
    <w:rsid w:val="00DF44F4"/>
    <w:rsid w:val="00DF7E67"/>
    <w:rsid w:val="00E12251"/>
    <w:rsid w:val="00E5015D"/>
    <w:rsid w:val="00E564F2"/>
    <w:rsid w:val="00E57C1C"/>
    <w:rsid w:val="00E64808"/>
    <w:rsid w:val="00E86F51"/>
    <w:rsid w:val="00E93C37"/>
    <w:rsid w:val="00ED07D5"/>
    <w:rsid w:val="00EF4873"/>
    <w:rsid w:val="00F1008E"/>
    <w:rsid w:val="00F2418A"/>
    <w:rsid w:val="00F515B7"/>
    <w:rsid w:val="00F5209D"/>
    <w:rsid w:val="00F83904"/>
    <w:rsid w:val="00F84E8D"/>
    <w:rsid w:val="00FA6479"/>
    <w:rsid w:val="00FE3289"/>
    <w:rsid w:val="00F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2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8D4"/>
    <w:pPr>
      <w:keepNext/>
      <w:keepLines/>
      <w:spacing w:before="240" w:after="120" w:line="240" w:lineRule="auto"/>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unhideWhenUsed/>
    <w:qFormat/>
    <w:rsid w:val="00DA0CFE"/>
    <w:pPr>
      <w:keepNext/>
      <w:keepLines/>
      <w:spacing w:before="240" w:after="120"/>
      <w:outlineLvl w:val="2"/>
    </w:pPr>
    <w:rPr>
      <w:rFonts w:eastAsiaTheme="majorEastAsia"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72"/>
    <w:pPr>
      <w:tabs>
        <w:tab w:val="center" w:pos="4680"/>
        <w:tab w:val="right" w:pos="9360"/>
      </w:tabs>
      <w:spacing w:line="240" w:lineRule="auto"/>
    </w:pPr>
  </w:style>
  <w:style w:type="character" w:customStyle="1" w:styleId="HeaderChar">
    <w:name w:val="Header Char"/>
    <w:basedOn w:val="DefaultParagraphFont"/>
    <w:link w:val="Header"/>
    <w:uiPriority w:val="99"/>
    <w:rsid w:val="00721772"/>
  </w:style>
  <w:style w:type="paragraph" w:styleId="Footer">
    <w:name w:val="footer"/>
    <w:basedOn w:val="Normal"/>
    <w:link w:val="FooterChar"/>
    <w:uiPriority w:val="99"/>
    <w:unhideWhenUsed/>
    <w:rsid w:val="00721772"/>
    <w:pPr>
      <w:tabs>
        <w:tab w:val="center" w:pos="4680"/>
        <w:tab w:val="right" w:pos="9360"/>
      </w:tabs>
      <w:spacing w:line="240" w:lineRule="auto"/>
    </w:pPr>
  </w:style>
  <w:style w:type="character" w:customStyle="1" w:styleId="FooterChar">
    <w:name w:val="Footer Char"/>
    <w:basedOn w:val="DefaultParagraphFont"/>
    <w:link w:val="Footer"/>
    <w:uiPriority w:val="99"/>
    <w:rsid w:val="00721772"/>
  </w:style>
  <w:style w:type="character" w:customStyle="1" w:styleId="Heading2Char">
    <w:name w:val="Heading 2 Char"/>
    <w:basedOn w:val="DefaultParagraphFont"/>
    <w:link w:val="Heading2"/>
    <w:uiPriority w:val="9"/>
    <w:rsid w:val="004578D4"/>
    <w:rPr>
      <w:rFonts w:ascii="Calibri" w:eastAsia="MS Gothic" w:hAnsi="Calibri" w:cs="Times New Roman"/>
      <w:b/>
      <w:bCs/>
      <w:smallCaps/>
      <w:sz w:val="32"/>
      <w:szCs w:val="32"/>
      <w:lang w:val="x-none" w:eastAsia="x-none"/>
    </w:rPr>
  </w:style>
  <w:style w:type="character" w:customStyle="1" w:styleId="Heading1Char">
    <w:name w:val="Heading 1 Char"/>
    <w:basedOn w:val="DefaultParagraphFont"/>
    <w:link w:val="Heading1"/>
    <w:uiPriority w:val="9"/>
    <w:rsid w:val="00003253"/>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003253"/>
    <w:rPr>
      <w:color w:val="0000FF"/>
      <w:u w:val="single"/>
    </w:rPr>
  </w:style>
  <w:style w:type="paragraph" w:styleId="PlainText">
    <w:name w:val="Plain Text"/>
    <w:basedOn w:val="Normal"/>
    <w:link w:val="PlainTextChar"/>
    <w:unhideWhenUsed/>
    <w:rsid w:val="00003253"/>
    <w:pPr>
      <w:spacing w:before="40" w:after="40" w:line="240" w:lineRule="auto"/>
      <w:contextualSpacing/>
    </w:pPr>
    <w:rPr>
      <w:rFonts w:ascii="Book Antiqua" w:eastAsia="Times New Roman" w:hAnsi="Book Antiqua" w:cs="Times New Roman"/>
      <w:szCs w:val="20"/>
      <w:lang w:val="en-AU" w:eastAsia="x-none"/>
    </w:rPr>
  </w:style>
  <w:style w:type="character" w:customStyle="1" w:styleId="PlainTextChar">
    <w:name w:val="Plain Text Char"/>
    <w:basedOn w:val="DefaultParagraphFont"/>
    <w:link w:val="PlainText"/>
    <w:rsid w:val="00003253"/>
    <w:rPr>
      <w:rFonts w:ascii="Book Antiqua" w:eastAsia="Times New Roman" w:hAnsi="Book Antiqua" w:cs="Times New Roman"/>
      <w:szCs w:val="20"/>
      <w:lang w:val="en-AU" w:eastAsia="x-none"/>
    </w:rPr>
  </w:style>
  <w:style w:type="character" w:customStyle="1" w:styleId="Heading3Char">
    <w:name w:val="Heading 3 Char"/>
    <w:basedOn w:val="DefaultParagraphFont"/>
    <w:link w:val="Heading3"/>
    <w:uiPriority w:val="9"/>
    <w:rsid w:val="00DA0CFE"/>
    <w:rPr>
      <w:rFonts w:eastAsiaTheme="majorEastAsia" w:cstheme="minorHAnsi"/>
      <w:b/>
      <w:sz w:val="28"/>
      <w:szCs w:val="28"/>
    </w:rPr>
  </w:style>
  <w:style w:type="paragraph" w:customStyle="1" w:styleId="MLBodyText">
    <w:name w:val="ML Body Text"/>
    <w:basedOn w:val="BodyText"/>
    <w:qFormat/>
    <w:rsid w:val="00C566DA"/>
    <w:pPr>
      <w:spacing w:before="240" w:after="0" w:line="240" w:lineRule="atLeast"/>
      <w:jc w:val="both"/>
    </w:pPr>
    <w:rPr>
      <w:rFonts w:ascii="Arial" w:eastAsia="Arial" w:hAnsi="Arial" w:cs="Times New Roman"/>
      <w:sz w:val="23"/>
      <w:szCs w:val="23"/>
      <w:lang w:val="en-AU" w:eastAsia="zh-CN"/>
    </w:rPr>
  </w:style>
  <w:style w:type="paragraph" w:styleId="BodyText">
    <w:name w:val="Body Text"/>
    <w:basedOn w:val="Normal"/>
    <w:link w:val="BodyTextChar"/>
    <w:uiPriority w:val="99"/>
    <w:semiHidden/>
    <w:unhideWhenUsed/>
    <w:rsid w:val="00C566DA"/>
    <w:pPr>
      <w:spacing w:after="120"/>
    </w:pPr>
  </w:style>
  <w:style w:type="character" w:customStyle="1" w:styleId="BodyTextChar">
    <w:name w:val="Body Text Char"/>
    <w:basedOn w:val="DefaultParagraphFont"/>
    <w:link w:val="BodyText"/>
    <w:uiPriority w:val="99"/>
    <w:semiHidden/>
    <w:rsid w:val="00C566DA"/>
  </w:style>
  <w:style w:type="paragraph" w:styleId="ListParagraph">
    <w:name w:val="List Paragraph"/>
    <w:basedOn w:val="Normal"/>
    <w:uiPriority w:val="34"/>
    <w:qFormat/>
    <w:rsid w:val="00B313C7"/>
    <w:pPr>
      <w:ind w:left="720"/>
      <w:contextualSpacing/>
    </w:pPr>
  </w:style>
  <w:style w:type="paragraph" w:styleId="NormalWeb">
    <w:name w:val="Normal (Web)"/>
    <w:basedOn w:val="Normal"/>
    <w:uiPriority w:val="99"/>
    <w:unhideWhenUsed/>
    <w:rsid w:val="000A66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A6631"/>
    <w:rPr>
      <w:i/>
      <w:iCs/>
    </w:rPr>
  </w:style>
  <w:style w:type="paragraph" w:styleId="BalloonText">
    <w:name w:val="Balloon Text"/>
    <w:basedOn w:val="Normal"/>
    <w:link w:val="BalloonTextChar"/>
    <w:uiPriority w:val="99"/>
    <w:semiHidden/>
    <w:unhideWhenUsed/>
    <w:rsid w:val="00594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2C"/>
    <w:rPr>
      <w:rFonts w:ascii="Segoe UI" w:hAnsi="Segoe UI" w:cs="Segoe UI"/>
      <w:sz w:val="18"/>
      <w:szCs w:val="18"/>
    </w:rPr>
  </w:style>
  <w:style w:type="table" w:styleId="TableGrid">
    <w:name w:val="Table Grid"/>
    <w:basedOn w:val="TableNormal"/>
    <w:uiPriority w:val="39"/>
    <w:rsid w:val="00C00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2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8D4"/>
    <w:pPr>
      <w:keepNext/>
      <w:keepLines/>
      <w:spacing w:before="240" w:after="120" w:line="240" w:lineRule="auto"/>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unhideWhenUsed/>
    <w:qFormat/>
    <w:rsid w:val="00DA0CFE"/>
    <w:pPr>
      <w:keepNext/>
      <w:keepLines/>
      <w:spacing w:before="240" w:after="120"/>
      <w:outlineLvl w:val="2"/>
    </w:pPr>
    <w:rPr>
      <w:rFonts w:eastAsiaTheme="majorEastAsia"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72"/>
    <w:pPr>
      <w:tabs>
        <w:tab w:val="center" w:pos="4680"/>
        <w:tab w:val="right" w:pos="9360"/>
      </w:tabs>
      <w:spacing w:line="240" w:lineRule="auto"/>
    </w:pPr>
  </w:style>
  <w:style w:type="character" w:customStyle="1" w:styleId="HeaderChar">
    <w:name w:val="Header Char"/>
    <w:basedOn w:val="DefaultParagraphFont"/>
    <w:link w:val="Header"/>
    <w:uiPriority w:val="99"/>
    <w:rsid w:val="00721772"/>
  </w:style>
  <w:style w:type="paragraph" w:styleId="Footer">
    <w:name w:val="footer"/>
    <w:basedOn w:val="Normal"/>
    <w:link w:val="FooterChar"/>
    <w:uiPriority w:val="99"/>
    <w:unhideWhenUsed/>
    <w:rsid w:val="00721772"/>
    <w:pPr>
      <w:tabs>
        <w:tab w:val="center" w:pos="4680"/>
        <w:tab w:val="right" w:pos="9360"/>
      </w:tabs>
      <w:spacing w:line="240" w:lineRule="auto"/>
    </w:pPr>
  </w:style>
  <w:style w:type="character" w:customStyle="1" w:styleId="FooterChar">
    <w:name w:val="Footer Char"/>
    <w:basedOn w:val="DefaultParagraphFont"/>
    <w:link w:val="Footer"/>
    <w:uiPriority w:val="99"/>
    <w:rsid w:val="00721772"/>
  </w:style>
  <w:style w:type="character" w:customStyle="1" w:styleId="Heading2Char">
    <w:name w:val="Heading 2 Char"/>
    <w:basedOn w:val="DefaultParagraphFont"/>
    <w:link w:val="Heading2"/>
    <w:uiPriority w:val="9"/>
    <w:rsid w:val="004578D4"/>
    <w:rPr>
      <w:rFonts w:ascii="Calibri" w:eastAsia="MS Gothic" w:hAnsi="Calibri" w:cs="Times New Roman"/>
      <w:b/>
      <w:bCs/>
      <w:smallCaps/>
      <w:sz w:val="32"/>
      <w:szCs w:val="32"/>
      <w:lang w:val="x-none" w:eastAsia="x-none"/>
    </w:rPr>
  </w:style>
  <w:style w:type="character" w:customStyle="1" w:styleId="Heading1Char">
    <w:name w:val="Heading 1 Char"/>
    <w:basedOn w:val="DefaultParagraphFont"/>
    <w:link w:val="Heading1"/>
    <w:uiPriority w:val="9"/>
    <w:rsid w:val="00003253"/>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003253"/>
    <w:rPr>
      <w:color w:val="0000FF"/>
      <w:u w:val="single"/>
    </w:rPr>
  </w:style>
  <w:style w:type="paragraph" w:styleId="PlainText">
    <w:name w:val="Plain Text"/>
    <w:basedOn w:val="Normal"/>
    <w:link w:val="PlainTextChar"/>
    <w:unhideWhenUsed/>
    <w:rsid w:val="00003253"/>
    <w:pPr>
      <w:spacing w:before="40" w:after="40" w:line="240" w:lineRule="auto"/>
      <w:contextualSpacing/>
    </w:pPr>
    <w:rPr>
      <w:rFonts w:ascii="Book Antiqua" w:eastAsia="Times New Roman" w:hAnsi="Book Antiqua" w:cs="Times New Roman"/>
      <w:szCs w:val="20"/>
      <w:lang w:val="en-AU" w:eastAsia="x-none"/>
    </w:rPr>
  </w:style>
  <w:style w:type="character" w:customStyle="1" w:styleId="PlainTextChar">
    <w:name w:val="Plain Text Char"/>
    <w:basedOn w:val="DefaultParagraphFont"/>
    <w:link w:val="PlainText"/>
    <w:rsid w:val="00003253"/>
    <w:rPr>
      <w:rFonts w:ascii="Book Antiqua" w:eastAsia="Times New Roman" w:hAnsi="Book Antiqua" w:cs="Times New Roman"/>
      <w:szCs w:val="20"/>
      <w:lang w:val="en-AU" w:eastAsia="x-none"/>
    </w:rPr>
  </w:style>
  <w:style w:type="character" w:customStyle="1" w:styleId="Heading3Char">
    <w:name w:val="Heading 3 Char"/>
    <w:basedOn w:val="DefaultParagraphFont"/>
    <w:link w:val="Heading3"/>
    <w:uiPriority w:val="9"/>
    <w:rsid w:val="00DA0CFE"/>
    <w:rPr>
      <w:rFonts w:eastAsiaTheme="majorEastAsia" w:cstheme="minorHAnsi"/>
      <w:b/>
      <w:sz w:val="28"/>
      <w:szCs w:val="28"/>
    </w:rPr>
  </w:style>
  <w:style w:type="paragraph" w:customStyle="1" w:styleId="MLBodyText">
    <w:name w:val="ML Body Text"/>
    <w:basedOn w:val="BodyText"/>
    <w:qFormat/>
    <w:rsid w:val="00C566DA"/>
    <w:pPr>
      <w:spacing w:before="240" w:after="0" w:line="240" w:lineRule="atLeast"/>
      <w:jc w:val="both"/>
    </w:pPr>
    <w:rPr>
      <w:rFonts w:ascii="Arial" w:eastAsia="Arial" w:hAnsi="Arial" w:cs="Times New Roman"/>
      <w:sz w:val="23"/>
      <w:szCs w:val="23"/>
      <w:lang w:val="en-AU" w:eastAsia="zh-CN"/>
    </w:rPr>
  </w:style>
  <w:style w:type="paragraph" w:styleId="BodyText">
    <w:name w:val="Body Text"/>
    <w:basedOn w:val="Normal"/>
    <w:link w:val="BodyTextChar"/>
    <w:uiPriority w:val="99"/>
    <w:semiHidden/>
    <w:unhideWhenUsed/>
    <w:rsid w:val="00C566DA"/>
    <w:pPr>
      <w:spacing w:after="120"/>
    </w:pPr>
  </w:style>
  <w:style w:type="character" w:customStyle="1" w:styleId="BodyTextChar">
    <w:name w:val="Body Text Char"/>
    <w:basedOn w:val="DefaultParagraphFont"/>
    <w:link w:val="BodyText"/>
    <w:uiPriority w:val="99"/>
    <w:semiHidden/>
    <w:rsid w:val="00C566DA"/>
  </w:style>
  <w:style w:type="paragraph" w:styleId="ListParagraph">
    <w:name w:val="List Paragraph"/>
    <w:basedOn w:val="Normal"/>
    <w:uiPriority w:val="34"/>
    <w:qFormat/>
    <w:rsid w:val="00B313C7"/>
    <w:pPr>
      <w:ind w:left="720"/>
      <w:contextualSpacing/>
    </w:pPr>
  </w:style>
  <w:style w:type="paragraph" w:styleId="NormalWeb">
    <w:name w:val="Normal (Web)"/>
    <w:basedOn w:val="Normal"/>
    <w:uiPriority w:val="99"/>
    <w:unhideWhenUsed/>
    <w:rsid w:val="000A66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A6631"/>
    <w:rPr>
      <w:i/>
      <w:iCs/>
    </w:rPr>
  </w:style>
  <w:style w:type="paragraph" w:styleId="BalloonText">
    <w:name w:val="Balloon Text"/>
    <w:basedOn w:val="Normal"/>
    <w:link w:val="BalloonTextChar"/>
    <w:uiPriority w:val="99"/>
    <w:semiHidden/>
    <w:unhideWhenUsed/>
    <w:rsid w:val="00594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2C"/>
    <w:rPr>
      <w:rFonts w:ascii="Segoe UI" w:hAnsi="Segoe UI" w:cs="Segoe UI"/>
      <w:sz w:val="18"/>
      <w:szCs w:val="18"/>
    </w:rPr>
  </w:style>
  <w:style w:type="table" w:styleId="TableGrid">
    <w:name w:val="Table Grid"/>
    <w:basedOn w:val="TableNormal"/>
    <w:uiPriority w:val="39"/>
    <w:rsid w:val="00C00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134">
      <w:bodyDiv w:val="1"/>
      <w:marLeft w:val="0"/>
      <w:marRight w:val="0"/>
      <w:marTop w:val="0"/>
      <w:marBottom w:val="0"/>
      <w:divBdr>
        <w:top w:val="none" w:sz="0" w:space="0" w:color="auto"/>
        <w:left w:val="none" w:sz="0" w:space="0" w:color="auto"/>
        <w:bottom w:val="none" w:sz="0" w:space="0" w:color="auto"/>
        <w:right w:val="none" w:sz="0" w:space="0" w:color="auto"/>
      </w:divBdr>
    </w:div>
    <w:div w:id="134490461">
      <w:bodyDiv w:val="1"/>
      <w:marLeft w:val="0"/>
      <w:marRight w:val="0"/>
      <w:marTop w:val="0"/>
      <w:marBottom w:val="0"/>
      <w:divBdr>
        <w:top w:val="none" w:sz="0" w:space="0" w:color="auto"/>
        <w:left w:val="none" w:sz="0" w:space="0" w:color="auto"/>
        <w:bottom w:val="none" w:sz="0" w:space="0" w:color="auto"/>
        <w:right w:val="none" w:sz="0" w:space="0" w:color="auto"/>
      </w:divBdr>
    </w:div>
    <w:div w:id="148178737">
      <w:bodyDiv w:val="1"/>
      <w:marLeft w:val="0"/>
      <w:marRight w:val="0"/>
      <w:marTop w:val="0"/>
      <w:marBottom w:val="0"/>
      <w:divBdr>
        <w:top w:val="none" w:sz="0" w:space="0" w:color="auto"/>
        <w:left w:val="none" w:sz="0" w:space="0" w:color="auto"/>
        <w:bottom w:val="none" w:sz="0" w:space="0" w:color="auto"/>
        <w:right w:val="none" w:sz="0" w:space="0" w:color="auto"/>
      </w:divBdr>
    </w:div>
    <w:div w:id="232737945">
      <w:bodyDiv w:val="1"/>
      <w:marLeft w:val="0"/>
      <w:marRight w:val="0"/>
      <w:marTop w:val="0"/>
      <w:marBottom w:val="0"/>
      <w:divBdr>
        <w:top w:val="none" w:sz="0" w:space="0" w:color="auto"/>
        <w:left w:val="none" w:sz="0" w:space="0" w:color="auto"/>
        <w:bottom w:val="none" w:sz="0" w:space="0" w:color="auto"/>
        <w:right w:val="none" w:sz="0" w:space="0" w:color="auto"/>
      </w:divBdr>
    </w:div>
    <w:div w:id="243027643">
      <w:bodyDiv w:val="1"/>
      <w:marLeft w:val="0"/>
      <w:marRight w:val="0"/>
      <w:marTop w:val="0"/>
      <w:marBottom w:val="0"/>
      <w:divBdr>
        <w:top w:val="none" w:sz="0" w:space="0" w:color="auto"/>
        <w:left w:val="none" w:sz="0" w:space="0" w:color="auto"/>
        <w:bottom w:val="none" w:sz="0" w:space="0" w:color="auto"/>
        <w:right w:val="none" w:sz="0" w:space="0" w:color="auto"/>
      </w:divBdr>
    </w:div>
    <w:div w:id="247543502">
      <w:bodyDiv w:val="1"/>
      <w:marLeft w:val="0"/>
      <w:marRight w:val="0"/>
      <w:marTop w:val="0"/>
      <w:marBottom w:val="0"/>
      <w:divBdr>
        <w:top w:val="none" w:sz="0" w:space="0" w:color="auto"/>
        <w:left w:val="none" w:sz="0" w:space="0" w:color="auto"/>
        <w:bottom w:val="none" w:sz="0" w:space="0" w:color="auto"/>
        <w:right w:val="none" w:sz="0" w:space="0" w:color="auto"/>
      </w:divBdr>
    </w:div>
    <w:div w:id="272519820">
      <w:bodyDiv w:val="1"/>
      <w:marLeft w:val="0"/>
      <w:marRight w:val="0"/>
      <w:marTop w:val="0"/>
      <w:marBottom w:val="0"/>
      <w:divBdr>
        <w:top w:val="none" w:sz="0" w:space="0" w:color="auto"/>
        <w:left w:val="none" w:sz="0" w:space="0" w:color="auto"/>
        <w:bottom w:val="none" w:sz="0" w:space="0" w:color="auto"/>
        <w:right w:val="none" w:sz="0" w:space="0" w:color="auto"/>
      </w:divBdr>
    </w:div>
    <w:div w:id="560137262">
      <w:bodyDiv w:val="1"/>
      <w:marLeft w:val="0"/>
      <w:marRight w:val="0"/>
      <w:marTop w:val="0"/>
      <w:marBottom w:val="0"/>
      <w:divBdr>
        <w:top w:val="none" w:sz="0" w:space="0" w:color="auto"/>
        <w:left w:val="none" w:sz="0" w:space="0" w:color="auto"/>
        <w:bottom w:val="none" w:sz="0" w:space="0" w:color="auto"/>
        <w:right w:val="none" w:sz="0" w:space="0" w:color="auto"/>
      </w:divBdr>
    </w:div>
    <w:div w:id="580144568">
      <w:bodyDiv w:val="1"/>
      <w:marLeft w:val="0"/>
      <w:marRight w:val="0"/>
      <w:marTop w:val="0"/>
      <w:marBottom w:val="0"/>
      <w:divBdr>
        <w:top w:val="none" w:sz="0" w:space="0" w:color="auto"/>
        <w:left w:val="none" w:sz="0" w:space="0" w:color="auto"/>
        <w:bottom w:val="none" w:sz="0" w:space="0" w:color="auto"/>
        <w:right w:val="none" w:sz="0" w:space="0" w:color="auto"/>
      </w:divBdr>
    </w:div>
    <w:div w:id="1020623073">
      <w:bodyDiv w:val="1"/>
      <w:marLeft w:val="0"/>
      <w:marRight w:val="0"/>
      <w:marTop w:val="0"/>
      <w:marBottom w:val="0"/>
      <w:divBdr>
        <w:top w:val="none" w:sz="0" w:space="0" w:color="auto"/>
        <w:left w:val="none" w:sz="0" w:space="0" w:color="auto"/>
        <w:bottom w:val="none" w:sz="0" w:space="0" w:color="auto"/>
        <w:right w:val="none" w:sz="0" w:space="0" w:color="auto"/>
      </w:divBdr>
    </w:div>
    <w:div w:id="1070929859">
      <w:bodyDiv w:val="1"/>
      <w:marLeft w:val="0"/>
      <w:marRight w:val="0"/>
      <w:marTop w:val="0"/>
      <w:marBottom w:val="0"/>
      <w:divBdr>
        <w:top w:val="none" w:sz="0" w:space="0" w:color="auto"/>
        <w:left w:val="none" w:sz="0" w:space="0" w:color="auto"/>
        <w:bottom w:val="none" w:sz="0" w:space="0" w:color="auto"/>
        <w:right w:val="none" w:sz="0" w:space="0" w:color="auto"/>
      </w:divBdr>
    </w:div>
    <w:div w:id="1208645008">
      <w:bodyDiv w:val="1"/>
      <w:marLeft w:val="0"/>
      <w:marRight w:val="0"/>
      <w:marTop w:val="0"/>
      <w:marBottom w:val="0"/>
      <w:divBdr>
        <w:top w:val="none" w:sz="0" w:space="0" w:color="auto"/>
        <w:left w:val="none" w:sz="0" w:space="0" w:color="auto"/>
        <w:bottom w:val="none" w:sz="0" w:space="0" w:color="auto"/>
        <w:right w:val="none" w:sz="0" w:space="0" w:color="auto"/>
      </w:divBdr>
    </w:div>
    <w:div w:id="1342466242">
      <w:bodyDiv w:val="1"/>
      <w:marLeft w:val="0"/>
      <w:marRight w:val="0"/>
      <w:marTop w:val="0"/>
      <w:marBottom w:val="0"/>
      <w:divBdr>
        <w:top w:val="none" w:sz="0" w:space="0" w:color="auto"/>
        <w:left w:val="none" w:sz="0" w:space="0" w:color="auto"/>
        <w:bottom w:val="none" w:sz="0" w:space="0" w:color="auto"/>
        <w:right w:val="none" w:sz="0" w:space="0" w:color="auto"/>
      </w:divBdr>
    </w:div>
    <w:div w:id="1492209905">
      <w:bodyDiv w:val="1"/>
      <w:marLeft w:val="0"/>
      <w:marRight w:val="0"/>
      <w:marTop w:val="0"/>
      <w:marBottom w:val="0"/>
      <w:divBdr>
        <w:top w:val="none" w:sz="0" w:space="0" w:color="auto"/>
        <w:left w:val="none" w:sz="0" w:space="0" w:color="auto"/>
        <w:bottom w:val="none" w:sz="0" w:space="0" w:color="auto"/>
        <w:right w:val="none" w:sz="0" w:space="0" w:color="auto"/>
      </w:divBdr>
    </w:div>
    <w:div w:id="1707826844">
      <w:bodyDiv w:val="1"/>
      <w:marLeft w:val="0"/>
      <w:marRight w:val="0"/>
      <w:marTop w:val="0"/>
      <w:marBottom w:val="0"/>
      <w:divBdr>
        <w:top w:val="none" w:sz="0" w:space="0" w:color="auto"/>
        <w:left w:val="none" w:sz="0" w:space="0" w:color="auto"/>
        <w:bottom w:val="none" w:sz="0" w:space="0" w:color="auto"/>
        <w:right w:val="none" w:sz="0" w:space="0" w:color="auto"/>
      </w:divBdr>
    </w:div>
    <w:div w:id="1729572226">
      <w:bodyDiv w:val="1"/>
      <w:marLeft w:val="0"/>
      <w:marRight w:val="0"/>
      <w:marTop w:val="0"/>
      <w:marBottom w:val="0"/>
      <w:divBdr>
        <w:top w:val="none" w:sz="0" w:space="0" w:color="auto"/>
        <w:left w:val="none" w:sz="0" w:space="0" w:color="auto"/>
        <w:bottom w:val="none" w:sz="0" w:space="0" w:color="auto"/>
        <w:right w:val="none" w:sz="0" w:space="0" w:color="auto"/>
      </w:divBdr>
    </w:div>
    <w:div w:id="1838183162">
      <w:bodyDiv w:val="1"/>
      <w:marLeft w:val="0"/>
      <w:marRight w:val="0"/>
      <w:marTop w:val="0"/>
      <w:marBottom w:val="0"/>
      <w:divBdr>
        <w:top w:val="none" w:sz="0" w:space="0" w:color="auto"/>
        <w:left w:val="none" w:sz="0" w:space="0" w:color="auto"/>
        <w:bottom w:val="none" w:sz="0" w:space="0" w:color="auto"/>
        <w:right w:val="none" w:sz="0" w:space="0" w:color="auto"/>
      </w:divBdr>
    </w:div>
    <w:div w:id="1891990534">
      <w:bodyDiv w:val="1"/>
      <w:marLeft w:val="0"/>
      <w:marRight w:val="0"/>
      <w:marTop w:val="0"/>
      <w:marBottom w:val="0"/>
      <w:divBdr>
        <w:top w:val="none" w:sz="0" w:space="0" w:color="auto"/>
        <w:left w:val="none" w:sz="0" w:space="0" w:color="auto"/>
        <w:bottom w:val="none" w:sz="0" w:space="0" w:color="auto"/>
        <w:right w:val="none" w:sz="0" w:space="0" w:color="auto"/>
      </w:divBdr>
    </w:div>
    <w:div w:id="2082408195">
      <w:bodyDiv w:val="1"/>
      <w:marLeft w:val="0"/>
      <w:marRight w:val="0"/>
      <w:marTop w:val="0"/>
      <w:marBottom w:val="0"/>
      <w:divBdr>
        <w:top w:val="none" w:sz="0" w:space="0" w:color="auto"/>
        <w:left w:val="none" w:sz="0" w:space="0" w:color="auto"/>
        <w:bottom w:val="none" w:sz="0" w:space="0" w:color="auto"/>
        <w:right w:val="none" w:sz="0" w:space="0" w:color="auto"/>
      </w:divBdr>
    </w:div>
    <w:div w:id="2137292614">
      <w:bodyDiv w:val="1"/>
      <w:marLeft w:val="0"/>
      <w:marRight w:val="0"/>
      <w:marTop w:val="0"/>
      <w:marBottom w:val="0"/>
      <w:divBdr>
        <w:top w:val="none" w:sz="0" w:space="0" w:color="auto"/>
        <w:left w:val="none" w:sz="0" w:space="0" w:color="auto"/>
        <w:bottom w:val="none" w:sz="0" w:space="0" w:color="auto"/>
        <w:right w:val="none" w:sz="0" w:space="0" w:color="auto"/>
      </w:divBdr>
    </w:div>
    <w:div w:id="21392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Corbally</dc:creator>
  <cp:lastModifiedBy>Steve Balch</cp:lastModifiedBy>
  <cp:revision>2</cp:revision>
  <cp:lastPrinted>2016-06-22T10:50:00Z</cp:lastPrinted>
  <dcterms:created xsi:type="dcterms:W3CDTF">2017-11-21T02:38:00Z</dcterms:created>
  <dcterms:modified xsi:type="dcterms:W3CDTF">2017-11-21T02:38:00Z</dcterms:modified>
</cp:coreProperties>
</file>